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62" w:rsidRPr="00074A96" w:rsidRDefault="00D70B62" w:rsidP="00074A96">
      <w:pPr>
        <w:widowControl w:val="0"/>
        <w:autoSpaceDE w:val="0"/>
        <w:autoSpaceDN w:val="0"/>
        <w:adjustRightInd w:val="0"/>
        <w:spacing w:line="276" w:lineRule="auto"/>
        <w:ind w:left="213" w:right="327"/>
        <w:jc w:val="right"/>
        <w:rPr>
          <w:rFonts w:ascii="Arial" w:hAnsi="Arial" w:cs="Arial"/>
          <w:bCs/>
          <w:i w:val="0"/>
        </w:rPr>
      </w:pPr>
    </w:p>
    <w:p w:rsidR="00D70B62" w:rsidRPr="00CB6F3D" w:rsidRDefault="00D70B62" w:rsidP="00D70B62">
      <w:pPr>
        <w:widowControl w:val="0"/>
        <w:autoSpaceDE w:val="0"/>
        <w:autoSpaceDN w:val="0"/>
        <w:adjustRightInd w:val="0"/>
        <w:spacing w:line="276" w:lineRule="auto"/>
        <w:ind w:left="213" w:right="327"/>
        <w:jc w:val="center"/>
        <w:rPr>
          <w:rFonts w:ascii="Arial" w:hAnsi="Arial" w:cs="Arial"/>
          <w:b/>
          <w:bCs/>
        </w:rPr>
      </w:pPr>
    </w:p>
    <w:p w:rsidR="00D70B62" w:rsidRPr="00CB6F3D" w:rsidRDefault="00D70B62" w:rsidP="00D70B62">
      <w:pPr>
        <w:widowControl w:val="0"/>
        <w:autoSpaceDE w:val="0"/>
        <w:autoSpaceDN w:val="0"/>
        <w:adjustRightInd w:val="0"/>
        <w:spacing w:line="276" w:lineRule="auto"/>
        <w:ind w:left="213" w:right="327"/>
        <w:jc w:val="center"/>
        <w:rPr>
          <w:rFonts w:ascii="Arial" w:hAnsi="Arial" w:cs="Arial"/>
          <w:b/>
          <w:bCs/>
        </w:rPr>
      </w:pPr>
    </w:p>
    <w:p w:rsidR="00D70B62" w:rsidRPr="00CB6F3D" w:rsidRDefault="004B37A1" w:rsidP="00D70B62">
      <w:pPr>
        <w:widowControl w:val="0"/>
        <w:autoSpaceDE w:val="0"/>
        <w:autoSpaceDN w:val="0"/>
        <w:adjustRightInd w:val="0"/>
        <w:spacing w:line="276" w:lineRule="auto"/>
        <w:ind w:left="213" w:right="32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AVVISO</w:t>
      </w:r>
      <w:r w:rsidR="00D70B62" w:rsidRPr="00CB6F3D">
        <w:rPr>
          <w:rFonts w:ascii="Arial" w:hAnsi="Arial" w:cs="Arial"/>
          <w:b/>
          <w:bCs/>
          <w:spacing w:val="-5"/>
        </w:rPr>
        <w:t xml:space="preserve"> PER </w:t>
      </w:r>
      <w:r w:rsidR="00D70B62" w:rsidRPr="00CB6F3D">
        <w:rPr>
          <w:rFonts w:ascii="Arial" w:hAnsi="Arial" w:cs="Arial"/>
          <w:b/>
          <w:bCs/>
        </w:rPr>
        <w:t xml:space="preserve">CONTRIBUTI PER INVESTIMENTI A FAVORE DELLA DIGITALIZZAZIONE, COMUNICAZIONE E MIGLIORAMENTO TECNOLOGICO DELLE IMPRESE  DELLA FILIERA TURISTICA E RICETTIVA </w:t>
      </w:r>
    </w:p>
    <w:p w:rsidR="00D70B62" w:rsidRPr="00CB6F3D" w:rsidRDefault="00D70B62" w:rsidP="00D70B62">
      <w:pPr>
        <w:spacing w:line="276" w:lineRule="auto"/>
        <w:rPr>
          <w:rFonts w:ascii="Arial" w:hAnsi="Arial" w:cs="Arial"/>
        </w:rPr>
      </w:pPr>
    </w:p>
    <w:p w:rsidR="00D70B62" w:rsidRPr="00CB6F3D" w:rsidRDefault="00D70B62" w:rsidP="00D70B62">
      <w:pPr>
        <w:spacing w:line="276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6701344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70B62" w:rsidRPr="00CB6F3D" w:rsidRDefault="00D70B62" w:rsidP="00D70B62">
          <w:pPr>
            <w:spacing w:line="276" w:lineRule="auto"/>
            <w:rPr>
              <w:rFonts w:ascii="Arial" w:hAnsi="Arial" w:cs="Arial"/>
            </w:rPr>
          </w:pPr>
          <w:r w:rsidRPr="00CB6F3D">
            <w:rPr>
              <w:rFonts w:ascii="Arial" w:hAnsi="Arial" w:cs="Arial"/>
            </w:rPr>
            <w:t>Indice</w:t>
          </w:r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r w:rsidRPr="00716E38">
            <w:rPr>
              <w:rFonts w:ascii="Arial" w:hAnsi="Arial" w:cs="Arial"/>
              <w:sz w:val="24"/>
              <w:szCs w:val="24"/>
            </w:rPr>
            <w:fldChar w:fldCharType="begin"/>
          </w:r>
          <w:r w:rsidR="00D70B62" w:rsidRPr="00CB6F3D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716E38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510163389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A.1 Finalità e obiettivi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hyperlink w:anchor="_Toc510163390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A.2 Soggetti beneficiari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hyperlink w:anchor="_Toc510163391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A.3 Requisiti delle imprese beneficiarie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hyperlink w:anchor="_Toc510163392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A.4 Soggetto gestore e dotazione finanziaria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hyperlink w:anchor="_Toc510163393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B.1 Caratteristiche dell’agevolazione e Regime di Aiuto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hyperlink w:anchor="_Toc510163394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B.2 Interventi agevolabili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hyperlink w:anchor="_Toc510163395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B.3 Spese ammissibili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hyperlink w:anchor="_Toc510163396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B.4 Spese non ammissibili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hyperlink w:anchor="_Toc510163397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C.1 Presentazione delle domande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hyperlink w:anchor="_Toc510163398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C.2 Tipologia di procedura per l'assegnazione delle risorse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hyperlink w:anchor="_Toc510163399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C.3 Istruttoria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hyperlink w:anchor="_Toc510163400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C.4 Modalità e adempimenti per l’erogazione dell’agevolazione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hyperlink w:anchor="_Toc510163401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D.1 Obblighi dei soggetti beneficiari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hyperlink w:anchor="_Toc510163402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D.2 Decadenze, revoche, rinunce dei soggetti beneficiari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hyperlink w:anchor="_Toc510163403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D.3 Ispezioni e controlli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hyperlink w:anchor="_Toc510163404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D.4 Trattamento dati personali e Responsabile del procedimento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hyperlink w:anchor="_Toc510163405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D.5 Pubblicazione, informazioni e contatti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hyperlink w:anchor="_Toc510163406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D.6 Diritto di accesso agli atti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58C6" w:rsidRDefault="00716E38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it-IT" w:eastAsia="it-IT"/>
            </w:rPr>
          </w:pPr>
          <w:hyperlink w:anchor="_Toc510163407" w:history="1">
            <w:r w:rsidR="00FF58C6" w:rsidRPr="008A67D2">
              <w:rPr>
                <w:rStyle w:val="Collegamentoipertestuale"/>
                <w:rFonts w:ascii="Times New Roman" w:hAnsi="Times New Roman" w:cs="Times New Roman"/>
                <w:noProof/>
              </w:rPr>
              <w:t>D.7 Allegati</w:t>
            </w:r>
            <w:r w:rsidR="00FF58C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F58C6">
              <w:rPr>
                <w:noProof/>
                <w:webHidden/>
              </w:rPr>
              <w:instrText xml:space="preserve"> PAGEREF _Toc510163407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F58C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70B62" w:rsidRPr="00CB6F3D" w:rsidRDefault="00716E38" w:rsidP="00D70B62">
          <w:pPr>
            <w:spacing w:line="276" w:lineRule="auto"/>
            <w:rPr>
              <w:rFonts w:ascii="Arial" w:hAnsi="Arial" w:cs="Arial"/>
            </w:rPr>
          </w:pPr>
          <w:r w:rsidRPr="00CB6F3D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D70B62" w:rsidRPr="00CB6F3D" w:rsidRDefault="00D70B62" w:rsidP="00D70B62">
      <w:pPr>
        <w:spacing w:line="276" w:lineRule="auto"/>
        <w:jc w:val="center"/>
        <w:rPr>
          <w:rFonts w:ascii="Arial" w:hAnsi="Arial" w:cs="Arial"/>
          <w:i w:val="0"/>
        </w:rPr>
        <w:sectPr w:rsidR="00D70B62" w:rsidRPr="00CB6F3D" w:rsidSect="00F01FCE">
          <w:headerReference w:type="default" r:id="rId8"/>
          <w:footerReference w:type="default" r:id="rId9"/>
          <w:pgSz w:w="11906" w:h="16838"/>
          <w:pgMar w:top="1135" w:right="1134" w:bottom="709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D70B62" w:rsidRPr="00CB6F3D" w:rsidTr="004A6934">
        <w:trPr>
          <w:trHeight w:val="454"/>
        </w:trPr>
        <w:tc>
          <w:tcPr>
            <w:tcW w:w="9628" w:type="dxa"/>
            <w:vAlign w:val="center"/>
          </w:tcPr>
          <w:p w:rsidR="00D70B62" w:rsidRPr="00CB6F3D" w:rsidRDefault="00D70B62" w:rsidP="004A6934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i w:val="0"/>
              </w:rPr>
            </w:pPr>
            <w:r w:rsidRPr="00CB6F3D">
              <w:rPr>
                <w:rFonts w:ascii="Arial" w:hAnsi="Arial" w:cs="Arial"/>
                <w:b/>
                <w:i w:val="0"/>
              </w:rPr>
              <w:lastRenderedPageBreak/>
              <w:t>INTERVENTO, SOGGETTI, RISORSE</w:t>
            </w:r>
          </w:p>
        </w:tc>
      </w:tr>
    </w:tbl>
    <w:p w:rsidR="00FD63AB" w:rsidRDefault="00FD63AB" w:rsidP="00D70B62">
      <w:pPr>
        <w:pStyle w:val="Titolo1"/>
        <w:spacing w:before="0" w:line="276" w:lineRule="auto"/>
        <w:ind w:firstLine="213"/>
        <w:rPr>
          <w:rFonts w:ascii="Times New Roman" w:hAnsi="Times New Roman" w:cs="Times New Roman"/>
          <w:sz w:val="24"/>
          <w:szCs w:val="24"/>
        </w:rPr>
      </w:pPr>
    </w:p>
    <w:p w:rsidR="00D70B62" w:rsidRPr="00FF0C40" w:rsidRDefault="00D70B62" w:rsidP="00FD63AB">
      <w:pPr>
        <w:pStyle w:val="Titolo1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Toc510163389"/>
      <w:r w:rsidRPr="00FF0C40">
        <w:rPr>
          <w:rFonts w:ascii="Times New Roman" w:hAnsi="Times New Roman" w:cs="Times New Roman"/>
          <w:sz w:val="24"/>
          <w:szCs w:val="24"/>
        </w:rPr>
        <w:t>A.1 Finalità e obiettivi</w:t>
      </w:r>
      <w:bookmarkEnd w:id="0"/>
    </w:p>
    <w:p w:rsidR="00FD63AB" w:rsidRDefault="00D70B62" w:rsidP="00FD63AB">
      <w:pPr>
        <w:widowControl w:val="0"/>
        <w:autoSpaceDE w:val="0"/>
        <w:autoSpaceDN w:val="0"/>
        <w:adjustRightInd w:val="0"/>
        <w:spacing w:line="276" w:lineRule="auto"/>
        <w:ind w:right="327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 xml:space="preserve">Le Camere di Commercio lombarde nell’ambito degli impegni assunti con il Ministero dello Sviluppo Economico e con Regione Lombardia e </w:t>
      </w:r>
      <w:r w:rsidR="0059211E">
        <w:rPr>
          <w:rFonts w:ascii="Times New Roman" w:hAnsi="Times New Roman" w:cs="Times New Roman"/>
          <w:i w:val="0"/>
        </w:rPr>
        <w:t>all'interno</w:t>
      </w:r>
      <w:r w:rsidRPr="00FF0C40">
        <w:rPr>
          <w:rFonts w:ascii="Times New Roman" w:hAnsi="Times New Roman" w:cs="Times New Roman"/>
          <w:i w:val="0"/>
        </w:rPr>
        <w:t xml:space="preserve"> dell’Accordo di collaborazione per lo sviluppo e la competitività del sistema economico lombardo (Asse 2 - </w:t>
      </w:r>
      <w:proofErr w:type="spellStart"/>
      <w:r w:rsidRPr="00FF0C40">
        <w:rPr>
          <w:rFonts w:ascii="Times New Roman" w:hAnsi="Times New Roman" w:cs="Times New Roman"/>
          <w:i w:val="0"/>
        </w:rPr>
        <w:t>Attrattività</w:t>
      </w:r>
      <w:proofErr w:type="spellEnd"/>
      <w:r w:rsidRPr="00FF0C40">
        <w:rPr>
          <w:rFonts w:ascii="Times New Roman" w:hAnsi="Times New Roman" w:cs="Times New Roman"/>
          <w:i w:val="0"/>
        </w:rPr>
        <w:t xml:space="preserve"> e competitività dei territori) hanno approvato di condividere specifiche azioni per la riduzione del divario tecnologico e supporto alla digitalizzazione delle imprese del comparto turistico, della accoglienza e ricettivo.  </w:t>
      </w:r>
    </w:p>
    <w:p w:rsidR="00D70B62" w:rsidRPr="00FF0C40" w:rsidRDefault="00FD63AB" w:rsidP="00FD63AB">
      <w:pPr>
        <w:widowControl w:val="0"/>
        <w:autoSpaceDE w:val="0"/>
        <w:autoSpaceDN w:val="0"/>
        <w:adjustRightInd w:val="0"/>
        <w:spacing w:line="276" w:lineRule="auto"/>
        <w:ind w:right="327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In tale ambito </w:t>
      </w:r>
      <w:r w:rsidR="00D70B62" w:rsidRPr="00FF0C40">
        <w:rPr>
          <w:rFonts w:ascii="Times New Roman" w:hAnsi="Times New Roman" w:cs="Times New Roman"/>
          <w:i w:val="0"/>
        </w:rPr>
        <w:t xml:space="preserve">la Camera di Commercio di </w:t>
      </w:r>
      <w:r w:rsidR="00D70B62" w:rsidRPr="0059211E">
        <w:rPr>
          <w:rFonts w:ascii="Times New Roman" w:hAnsi="Times New Roman" w:cs="Times New Roman"/>
          <w:i w:val="0"/>
        </w:rPr>
        <w:t>Sondrio</w:t>
      </w:r>
      <w:r w:rsidR="00D70B62" w:rsidRPr="00FF0C40">
        <w:rPr>
          <w:rFonts w:ascii="Times New Roman" w:hAnsi="Times New Roman" w:cs="Times New Roman"/>
          <w:i w:val="0"/>
        </w:rPr>
        <w:t xml:space="preserve"> </w:t>
      </w:r>
      <w:r w:rsidR="004F2BEA">
        <w:rPr>
          <w:rFonts w:ascii="Times New Roman" w:hAnsi="Times New Roman" w:cs="Times New Roman"/>
          <w:i w:val="0"/>
        </w:rPr>
        <w:t>attiv</w:t>
      </w:r>
      <w:r w:rsidR="00D70B62" w:rsidRPr="00FF0C40">
        <w:rPr>
          <w:rFonts w:ascii="Times New Roman" w:hAnsi="Times New Roman" w:cs="Times New Roman"/>
          <w:i w:val="0"/>
        </w:rPr>
        <w:t xml:space="preserve">a il </w:t>
      </w:r>
      <w:r w:rsidR="00164BEA">
        <w:rPr>
          <w:rFonts w:ascii="Times New Roman" w:hAnsi="Times New Roman" w:cs="Times New Roman"/>
          <w:i w:val="0"/>
        </w:rPr>
        <w:t>presente</w:t>
      </w:r>
      <w:r w:rsidR="00D70B62" w:rsidRPr="00FF0C40">
        <w:rPr>
          <w:rFonts w:ascii="Times New Roman" w:hAnsi="Times New Roman" w:cs="Times New Roman"/>
          <w:i w:val="0"/>
        </w:rPr>
        <w:t xml:space="preserve"> </w:t>
      </w:r>
      <w:r w:rsidR="004B37A1" w:rsidRPr="00FF0C40">
        <w:rPr>
          <w:rFonts w:ascii="Times New Roman" w:hAnsi="Times New Roman" w:cs="Times New Roman"/>
          <w:b/>
          <w:i w:val="0"/>
        </w:rPr>
        <w:t>AVVISO</w:t>
      </w:r>
      <w:r w:rsidR="00D70B62" w:rsidRPr="00FF0C40">
        <w:rPr>
          <w:rFonts w:ascii="Times New Roman" w:hAnsi="Times New Roman" w:cs="Times New Roman"/>
          <w:b/>
          <w:i w:val="0"/>
        </w:rPr>
        <w:t xml:space="preserve"> PER CONTRIBUTI PER INVESTIMENTI A FAVORE DELLA DIGITALIZZAZIONE, COMUNICAZIONE E MIGLIORAMENTO TECNOLOGICO DELLE IMPRESE DELLA FILIERA TURISTICA E RICETTIVA.</w:t>
      </w:r>
    </w:p>
    <w:p w:rsidR="00D70B62" w:rsidRPr="00FF0C40" w:rsidRDefault="00D70B62" w:rsidP="00D70B62">
      <w:pPr>
        <w:spacing w:line="276" w:lineRule="auto"/>
        <w:jc w:val="both"/>
        <w:rPr>
          <w:rFonts w:ascii="Times New Roman" w:hAnsi="Times New Roman" w:cs="Times New Roman"/>
          <w:i w:val="0"/>
        </w:rPr>
      </w:pPr>
    </w:p>
    <w:p w:rsidR="00D70B62" w:rsidRPr="00FF0C40" w:rsidRDefault="00D70B62" w:rsidP="00FD63AB">
      <w:pPr>
        <w:pStyle w:val="Titolo1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Toc510163390"/>
      <w:r w:rsidRPr="00FF0C40">
        <w:rPr>
          <w:rFonts w:ascii="Times New Roman" w:hAnsi="Times New Roman" w:cs="Times New Roman"/>
          <w:sz w:val="24"/>
          <w:szCs w:val="24"/>
        </w:rPr>
        <w:t>A.2 Soggetti beneficiari</w:t>
      </w:r>
      <w:bookmarkEnd w:id="1"/>
    </w:p>
    <w:p w:rsidR="00D70B62" w:rsidRPr="00FF0C40" w:rsidRDefault="00FD63AB" w:rsidP="00FD63AB">
      <w:pPr>
        <w:jc w:val="both"/>
        <w:rPr>
          <w:rFonts w:ascii="Times New Roman" w:hAnsi="Times New Roman" w:cs="Times New Roman"/>
          <w:bCs/>
          <w:i w:val="0"/>
        </w:rPr>
      </w:pPr>
      <w:r>
        <w:rPr>
          <w:rFonts w:ascii="Times New Roman" w:hAnsi="Times New Roman" w:cs="Times New Roman"/>
          <w:bCs/>
          <w:i w:val="0"/>
        </w:rPr>
        <w:t xml:space="preserve">Sono ammesse a beneficiare dei contributi del presente avviso </w:t>
      </w:r>
      <w:r w:rsidR="00D70B62" w:rsidRPr="00FF0C40">
        <w:rPr>
          <w:rFonts w:ascii="Times New Roman" w:hAnsi="Times New Roman" w:cs="Times New Roman"/>
          <w:bCs/>
          <w:i w:val="0"/>
        </w:rPr>
        <w:t xml:space="preserve">le micro, </w:t>
      </w:r>
      <w:r w:rsidR="004F2BEA">
        <w:rPr>
          <w:rFonts w:ascii="Times New Roman" w:hAnsi="Times New Roman" w:cs="Times New Roman"/>
          <w:bCs/>
          <w:i w:val="0"/>
        </w:rPr>
        <w:t xml:space="preserve">piccole e </w:t>
      </w:r>
      <w:r w:rsidR="00D70B62" w:rsidRPr="00FF0C40">
        <w:rPr>
          <w:rFonts w:ascii="Times New Roman" w:hAnsi="Times New Roman" w:cs="Times New Roman"/>
          <w:bCs/>
          <w:i w:val="0"/>
        </w:rPr>
        <w:t>m</w:t>
      </w:r>
      <w:r>
        <w:rPr>
          <w:rFonts w:ascii="Times New Roman" w:hAnsi="Times New Roman" w:cs="Times New Roman"/>
          <w:bCs/>
          <w:i w:val="0"/>
        </w:rPr>
        <w:t>edie imprese (</w:t>
      </w:r>
      <w:r w:rsidR="00D70B62" w:rsidRPr="00FF0C40">
        <w:rPr>
          <w:rFonts w:ascii="Times New Roman" w:hAnsi="Times New Roman" w:cs="Times New Roman"/>
          <w:bCs/>
          <w:i w:val="0"/>
        </w:rPr>
        <w:t>Allegato 1 del regolamento UE 651/2014 del 17 giugno 2014</w:t>
      </w:r>
      <w:r>
        <w:rPr>
          <w:rFonts w:ascii="Times New Roman" w:hAnsi="Times New Roman" w:cs="Times New Roman"/>
          <w:bCs/>
          <w:i w:val="0"/>
        </w:rPr>
        <w:t>)</w:t>
      </w:r>
      <w:r w:rsidR="00D70B62" w:rsidRPr="00FF0C40">
        <w:rPr>
          <w:rFonts w:ascii="Times New Roman" w:hAnsi="Times New Roman" w:cs="Times New Roman"/>
          <w:bCs/>
          <w:i w:val="0"/>
        </w:rPr>
        <w:t xml:space="preserve">, </w:t>
      </w:r>
      <w:r w:rsidR="00CF685C">
        <w:rPr>
          <w:rFonts w:ascii="Times New Roman" w:hAnsi="Times New Roman" w:cs="Times New Roman"/>
          <w:bCs/>
          <w:i w:val="0"/>
        </w:rPr>
        <w:t>comunque costituite</w:t>
      </w:r>
      <w:r w:rsidR="00D70B62" w:rsidRPr="00FF0C40">
        <w:rPr>
          <w:rFonts w:ascii="Times New Roman" w:hAnsi="Times New Roman" w:cs="Times New Roman"/>
          <w:bCs/>
          <w:i w:val="0"/>
        </w:rPr>
        <w:t>, aventi sede e/o unità produttiva nella provincia di Sondrio</w:t>
      </w:r>
      <w:r w:rsidR="00164BEA">
        <w:rPr>
          <w:rFonts w:ascii="Times New Roman" w:hAnsi="Times New Roman" w:cs="Times New Roman"/>
          <w:bCs/>
          <w:i w:val="0"/>
        </w:rPr>
        <w:t>,</w:t>
      </w:r>
      <w:r w:rsidR="00D70B62" w:rsidRPr="00FF0C40">
        <w:rPr>
          <w:rFonts w:ascii="Times New Roman" w:hAnsi="Times New Roman" w:cs="Times New Roman"/>
          <w:bCs/>
          <w:i w:val="0"/>
        </w:rPr>
        <w:t xml:space="preserve"> che svolgono le seguenti attività economiche</w:t>
      </w:r>
      <w:r w:rsidR="002370E1" w:rsidRPr="00FF0C40">
        <w:rPr>
          <w:rFonts w:ascii="Times New Roman" w:hAnsi="Times New Roman" w:cs="Times New Roman"/>
          <w:bCs/>
          <w:i w:val="0"/>
        </w:rPr>
        <w:t xml:space="preserve"> (codice primario o secondario)</w:t>
      </w:r>
      <w:r w:rsidR="00D70B62" w:rsidRPr="00FF0C40">
        <w:rPr>
          <w:rFonts w:ascii="Times New Roman" w:hAnsi="Times New Roman" w:cs="Times New Roman"/>
          <w:bCs/>
          <w:i w:val="0"/>
        </w:rPr>
        <w:t>:</w:t>
      </w:r>
    </w:p>
    <w:p w:rsidR="00D70B62" w:rsidRPr="00FF0C40" w:rsidRDefault="00D70B62" w:rsidP="00D70B62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55.10 </w:t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Pr="00FF0C40">
        <w:rPr>
          <w:rFonts w:ascii="Times New Roman" w:hAnsi="Times New Roman" w:cs="Times New Roman"/>
          <w:bCs/>
          <w:i w:val="0"/>
        </w:rPr>
        <w:t xml:space="preserve">Alberghi, </w:t>
      </w:r>
    </w:p>
    <w:p w:rsidR="00D70B62" w:rsidRPr="00FF0C40" w:rsidRDefault="00D70B62" w:rsidP="00D70B62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55.20 </w:t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Pr="00FF0C40">
        <w:rPr>
          <w:rFonts w:ascii="Times New Roman" w:hAnsi="Times New Roman" w:cs="Times New Roman"/>
          <w:bCs/>
          <w:i w:val="0"/>
        </w:rPr>
        <w:t>Alloggi per vacanze e soggiorni brevi;</w:t>
      </w:r>
    </w:p>
    <w:p w:rsidR="00D70B62" w:rsidRPr="00FF0C40" w:rsidRDefault="00D70B62" w:rsidP="00D70B62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55.20.2 </w:t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Pr="00FF0C40">
        <w:rPr>
          <w:rFonts w:ascii="Times New Roman" w:hAnsi="Times New Roman" w:cs="Times New Roman"/>
          <w:bCs/>
          <w:i w:val="0"/>
        </w:rPr>
        <w:t>Ostelli</w:t>
      </w:r>
    </w:p>
    <w:p w:rsidR="00D70B62" w:rsidRPr="00FF0C40" w:rsidRDefault="00D70B62" w:rsidP="00D70B62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55.20.3 </w:t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Pr="00FF0C40">
        <w:rPr>
          <w:rFonts w:ascii="Times New Roman" w:hAnsi="Times New Roman" w:cs="Times New Roman"/>
          <w:bCs/>
          <w:i w:val="0"/>
        </w:rPr>
        <w:t>Rifugi di montagna;</w:t>
      </w:r>
    </w:p>
    <w:p w:rsidR="00D70B62" w:rsidRPr="00FF0C40" w:rsidRDefault="00D70B62" w:rsidP="00D70B62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55.20.5 </w:t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Pr="00FF0C40">
        <w:rPr>
          <w:rFonts w:ascii="Times New Roman" w:hAnsi="Times New Roman" w:cs="Times New Roman"/>
          <w:bCs/>
          <w:i w:val="0"/>
        </w:rPr>
        <w:t>Affittacamere per brevi soggiorni;</w:t>
      </w:r>
    </w:p>
    <w:p w:rsidR="00D70B62" w:rsidRPr="00FF0C40" w:rsidRDefault="00D70B62" w:rsidP="00D70B62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55.30 </w:t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Pr="00FF0C40">
        <w:rPr>
          <w:rFonts w:ascii="Times New Roman" w:hAnsi="Times New Roman" w:cs="Times New Roman"/>
          <w:bCs/>
          <w:i w:val="0"/>
        </w:rPr>
        <w:t>Aree di campeggio</w:t>
      </w:r>
      <w:r w:rsidR="00FF0C40">
        <w:rPr>
          <w:rFonts w:ascii="Times New Roman" w:hAnsi="Times New Roman" w:cs="Times New Roman"/>
          <w:bCs/>
          <w:i w:val="0"/>
        </w:rPr>
        <w:t>;</w:t>
      </w:r>
    </w:p>
    <w:p w:rsidR="00D70B62" w:rsidRPr="00FF0C40" w:rsidRDefault="00D70B62" w:rsidP="00D70B62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77.11 </w:t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Pr="00FF0C40">
        <w:rPr>
          <w:rFonts w:ascii="Times New Roman" w:hAnsi="Times New Roman" w:cs="Times New Roman"/>
          <w:bCs/>
          <w:i w:val="0"/>
        </w:rPr>
        <w:t>Noleggio auto;</w:t>
      </w:r>
    </w:p>
    <w:p w:rsidR="00D70B62" w:rsidRPr="00FF0C40" w:rsidRDefault="00D70B62" w:rsidP="00D70B62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77.21 </w:t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Pr="00FF0C40">
        <w:rPr>
          <w:rFonts w:ascii="Times New Roman" w:hAnsi="Times New Roman" w:cs="Times New Roman"/>
          <w:bCs/>
          <w:i w:val="0"/>
        </w:rPr>
        <w:t>Noleggio attrezzature sportive e ricreative;</w:t>
      </w:r>
    </w:p>
    <w:p w:rsidR="00D70B62" w:rsidRPr="00FF0C40" w:rsidRDefault="00D70B62" w:rsidP="00D70B62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90.04 </w:t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Pr="00FF0C40">
        <w:rPr>
          <w:rFonts w:ascii="Times New Roman" w:hAnsi="Times New Roman" w:cs="Times New Roman"/>
          <w:bCs/>
          <w:i w:val="0"/>
        </w:rPr>
        <w:t>Gestione di strutture artistiche;</w:t>
      </w:r>
    </w:p>
    <w:p w:rsidR="00D70B62" w:rsidRPr="00FF0C40" w:rsidRDefault="00D70B62" w:rsidP="00D70B62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93.11 </w:t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="00FF0C40">
        <w:rPr>
          <w:rFonts w:ascii="Times New Roman" w:hAnsi="Times New Roman" w:cs="Times New Roman"/>
          <w:bCs/>
          <w:i w:val="0"/>
        </w:rPr>
        <w:t>Gestione impianti sportivi;</w:t>
      </w:r>
    </w:p>
    <w:p w:rsidR="00D70B62" w:rsidRPr="00FF0C40" w:rsidRDefault="00D70B62" w:rsidP="00D70B62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93.12 </w:t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Pr="00FF0C40">
        <w:rPr>
          <w:rFonts w:ascii="Times New Roman" w:hAnsi="Times New Roman" w:cs="Times New Roman"/>
          <w:bCs/>
          <w:i w:val="0"/>
        </w:rPr>
        <w:t>Attività di club sportivi;</w:t>
      </w:r>
    </w:p>
    <w:p w:rsidR="00D70B62" w:rsidRPr="00FF0C40" w:rsidRDefault="00D70B62" w:rsidP="00D70B62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93.13 </w:t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Pr="00FF0C40">
        <w:rPr>
          <w:rFonts w:ascii="Times New Roman" w:hAnsi="Times New Roman" w:cs="Times New Roman"/>
          <w:bCs/>
          <w:i w:val="0"/>
        </w:rPr>
        <w:t>Palestre;</w:t>
      </w:r>
    </w:p>
    <w:p w:rsidR="00D70B62" w:rsidRPr="00FF0C40" w:rsidRDefault="00D70B62" w:rsidP="00D70B62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93.19 </w:t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Pr="00FF0C40">
        <w:rPr>
          <w:rFonts w:ascii="Times New Roman" w:hAnsi="Times New Roman" w:cs="Times New Roman"/>
          <w:bCs/>
          <w:i w:val="0"/>
        </w:rPr>
        <w:t>Altre attività sportive;</w:t>
      </w:r>
    </w:p>
    <w:p w:rsidR="00D70B62" w:rsidRPr="00FF0C40" w:rsidRDefault="00D70B62" w:rsidP="00D70B62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93.21 </w:t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Pr="00FF0C40">
        <w:rPr>
          <w:rFonts w:ascii="Times New Roman" w:hAnsi="Times New Roman" w:cs="Times New Roman"/>
          <w:bCs/>
          <w:i w:val="0"/>
        </w:rPr>
        <w:t>Parchi divertimenti e parchi tematici;</w:t>
      </w:r>
    </w:p>
    <w:p w:rsidR="00D70B62" w:rsidRPr="00FF0C40" w:rsidRDefault="00D70B62" w:rsidP="00D70B62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93.29.1 </w:t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Pr="00FF0C40">
        <w:rPr>
          <w:rFonts w:ascii="Times New Roman" w:hAnsi="Times New Roman" w:cs="Times New Roman"/>
          <w:bCs/>
          <w:i w:val="0"/>
        </w:rPr>
        <w:t>Discoteche, sale da ballo.......;</w:t>
      </w:r>
    </w:p>
    <w:p w:rsidR="00D70B62" w:rsidRPr="00FF0C40" w:rsidRDefault="00D70B62" w:rsidP="00D70B62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>49.32</w:t>
      </w:r>
      <w:r w:rsidR="00A014CD">
        <w:rPr>
          <w:rFonts w:ascii="Times New Roman" w:hAnsi="Times New Roman" w:cs="Times New Roman"/>
          <w:bCs/>
          <w:i w:val="0"/>
        </w:rPr>
        <w:t>.2</w:t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="002370E1" w:rsidRPr="00FF0C40">
        <w:rPr>
          <w:rFonts w:ascii="Times New Roman" w:hAnsi="Times New Roman" w:cs="Times New Roman"/>
          <w:bCs/>
          <w:i w:val="0"/>
        </w:rPr>
        <w:tab/>
        <w:t>Noleggio</w:t>
      </w:r>
      <w:r w:rsidRPr="00FF0C40">
        <w:rPr>
          <w:rFonts w:ascii="Times New Roman" w:hAnsi="Times New Roman" w:cs="Times New Roman"/>
          <w:bCs/>
          <w:i w:val="0"/>
        </w:rPr>
        <w:t xml:space="preserve"> con conducente;</w:t>
      </w:r>
    </w:p>
    <w:p w:rsidR="00D70B62" w:rsidRPr="00FF0C40" w:rsidRDefault="00D70B62" w:rsidP="00D70B62">
      <w:pPr>
        <w:numPr>
          <w:ilvl w:val="0"/>
          <w:numId w:val="26"/>
        </w:numPr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79.90.2 </w:t>
      </w:r>
      <w:r w:rsidR="002370E1" w:rsidRPr="00FF0C40">
        <w:rPr>
          <w:rFonts w:ascii="Times New Roman" w:hAnsi="Times New Roman" w:cs="Times New Roman"/>
          <w:bCs/>
          <w:i w:val="0"/>
        </w:rPr>
        <w:tab/>
      </w:r>
      <w:r w:rsidRPr="00FF0C40">
        <w:rPr>
          <w:rFonts w:ascii="Times New Roman" w:hAnsi="Times New Roman" w:cs="Times New Roman"/>
          <w:bCs/>
          <w:i w:val="0"/>
        </w:rPr>
        <w:t>Attività delle guide e degli accompagnatori turistici.</w:t>
      </w:r>
    </w:p>
    <w:p w:rsidR="00D70B62" w:rsidRPr="00FF0C40" w:rsidRDefault="00D70B62" w:rsidP="00D70B62">
      <w:pPr>
        <w:ind w:left="644"/>
        <w:jc w:val="both"/>
        <w:rPr>
          <w:rFonts w:ascii="Times New Roman" w:hAnsi="Times New Roman" w:cs="Times New Roman"/>
          <w:bCs/>
        </w:rPr>
      </w:pPr>
    </w:p>
    <w:p w:rsidR="00D70B62" w:rsidRPr="00FF0C40" w:rsidRDefault="00D70B62" w:rsidP="00D70B62">
      <w:pPr>
        <w:pStyle w:val="Titolo1"/>
        <w:spacing w:before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bookmarkStart w:id="2" w:name="_Toc510163391"/>
      <w:r w:rsidRPr="00FF0C40">
        <w:rPr>
          <w:rFonts w:ascii="Times New Roman" w:hAnsi="Times New Roman" w:cs="Times New Roman"/>
          <w:sz w:val="24"/>
          <w:szCs w:val="24"/>
        </w:rPr>
        <w:t>A.3 Requisiti delle imprese beneficiarie</w:t>
      </w:r>
      <w:bookmarkEnd w:id="2"/>
    </w:p>
    <w:p w:rsidR="00D70B62" w:rsidRPr="00FF0C40" w:rsidRDefault="00D70B62" w:rsidP="00D70B62">
      <w:pPr>
        <w:widowControl w:val="0"/>
        <w:spacing w:line="276" w:lineRule="auto"/>
        <w:ind w:left="284" w:right="40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>Le imprese, alla data di presentazione della domanda di contributo e fino all’erogazione del contributo, devono essere in possesso dei seguenti requisiti:</w:t>
      </w:r>
    </w:p>
    <w:p w:rsidR="00D70B62" w:rsidRPr="00FF0C40" w:rsidRDefault="00FD63AB" w:rsidP="00D70B62">
      <w:pPr>
        <w:pStyle w:val="Standard"/>
        <w:numPr>
          <w:ilvl w:val="0"/>
          <w:numId w:val="5"/>
        </w:numPr>
        <w:spacing w:line="276" w:lineRule="auto"/>
        <w:ind w:left="76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essere </w:t>
      </w:r>
      <w:r w:rsidR="00D70B62" w:rsidRPr="00FF0C40">
        <w:rPr>
          <w:rFonts w:ascii="Times New Roman" w:hAnsi="Times New Roman"/>
          <w:sz w:val="24"/>
        </w:rPr>
        <w:t>iscritte e attive al Re</w:t>
      </w:r>
      <w:r w:rsidR="00B124B4">
        <w:rPr>
          <w:rFonts w:ascii="Times New Roman" w:hAnsi="Times New Roman"/>
          <w:sz w:val="24"/>
        </w:rPr>
        <w:t>gistro Imprese della Camera di c</w:t>
      </w:r>
      <w:r w:rsidR="00D70B62" w:rsidRPr="00FF0C40">
        <w:rPr>
          <w:rFonts w:ascii="Times New Roman" w:hAnsi="Times New Roman"/>
          <w:sz w:val="24"/>
        </w:rPr>
        <w:t>ommercio di</w:t>
      </w:r>
      <w:r w:rsidR="004B37A1" w:rsidRPr="00FF0C40">
        <w:rPr>
          <w:rFonts w:ascii="Times New Roman" w:hAnsi="Times New Roman"/>
          <w:sz w:val="24"/>
        </w:rPr>
        <w:t xml:space="preserve"> Sondrio</w:t>
      </w:r>
      <w:r w:rsidR="00D70B62" w:rsidRPr="00FF0C40">
        <w:rPr>
          <w:rFonts w:ascii="Times New Roman" w:hAnsi="Times New Roman"/>
          <w:sz w:val="24"/>
        </w:rPr>
        <w:t>;</w:t>
      </w:r>
    </w:p>
    <w:p w:rsidR="00D70B62" w:rsidRPr="002F192A" w:rsidRDefault="00D70B62" w:rsidP="00D70B62">
      <w:pPr>
        <w:pStyle w:val="Standard"/>
        <w:numPr>
          <w:ilvl w:val="0"/>
          <w:numId w:val="5"/>
        </w:numPr>
        <w:spacing w:line="276" w:lineRule="auto"/>
        <w:ind w:left="766" w:hanging="283"/>
        <w:jc w:val="both"/>
        <w:rPr>
          <w:rFonts w:ascii="Times New Roman" w:hAnsi="Times New Roman"/>
          <w:sz w:val="24"/>
        </w:rPr>
      </w:pPr>
      <w:r w:rsidRPr="002F192A">
        <w:rPr>
          <w:rFonts w:ascii="Times New Roman" w:hAnsi="Times New Roman"/>
          <w:sz w:val="24"/>
        </w:rPr>
        <w:t>essere in regola con il pagamento del diritto camerale annuale</w:t>
      </w:r>
      <w:r w:rsidR="002F192A" w:rsidRPr="002F192A">
        <w:rPr>
          <w:rFonts w:ascii="Times New Roman" w:hAnsi="Times New Roman"/>
          <w:sz w:val="24"/>
        </w:rPr>
        <w:t xml:space="preserve">, con gli obblighi contributivi e previdenziali </w:t>
      </w:r>
      <w:r w:rsidR="00FD63AB">
        <w:rPr>
          <w:rFonts w:ascii="Times New Roman" w:hAnsi="Times New Roman"/>
          <w:sz w:val="24"/>
        </w:rPr>
        <w:t xml:space="preserve">(attestati con il rilascio del DURC) </w:t>
      </w:r>
      <w:r w:rsidR="002F192A" w:rsidRPr="002F192A">
        <w:rPr>
          <w:rFonts w:ascii="Times New Roman" w:hAnsi="Times New Roman"/>
          <w:sz w:val="24"/>
        </w:rPr>
        <w:t>e con gli adempimenti in materia di sicurezza degli ambienti di lavoro</w:t>
      </w:r>
      <w:r w:rsidRPr="002F192A">
        <w:rPr>
          <w:rFonts w:ascii="Times New Roman" w:hAnsi="Times New Roman"/>
          <w:sz w:val="24"/>
        </w:rPr>
        <w:t>;</w:t>
      </w:r>
    </w:p>
    <w:p w:rsidR="00D70B62" w:rsidRPr="00FF0C40" w:rsidRDefault="00D70B62" w:rsidP="00D70B62">
      <w:pPr>
        <w:pStyle w:val="Standard"/>
        <w:numPr>
          <w:ilvl w:val="0"/>
          <w:numId w:val="5"/>
        </w:numPr>
        <w:spacing w:line="276" w:lineRule="auto"/>
        <w:ind w:left="766" w:hanging="283"/>
        <w:jc w:val="both"/>
        <w:rPr>
          <w:rFonts w:ascii="Times New Roman" w:hAnsi="Times New Roman"/>
          <w:sz w:val="24"/>
        </w:rPr>
      </w:pPr>
      <w:r w:rsidRPr="00FF0C40">
        <w:rPr>
          <w:rFonts w:ascii="Times New Roman" w:hAnsi="Times New Roman"/>
          <w:sz w:val="24"/>
        </w:rPr>
        <w:t xml:space="preserve">non rientrare nel campo di esclusione di cui all’art.1 del Reg. (CE) 1407/2013 (de </w:t>
      </w:r>
      <w:proofErr w:type="spellStart"/>
      <w:r w:rsidRPr="00FF0C40">
        <w:rPr>
          <w:rFonts w:ascii="Times New Roman" w:hAnsi="Times New Roman"/>
          <w:sz w:val="24"/>
        </w:rPr>
        <w:t>minimis</w:t>
      </w:r>
      <w:proofErr w:type="spellEnd"/>
      <w:r w:rsidRPr="00FF0C40">
        <w:rPr>
          <w:rFonts w:ascii="Times New Roman" w:hAnsi="Times New Roman"/>
          <w:sz w:val="24"/>
        </w:rPr>
        <w:t>);</w:t>
      </w:r>
    </w:p>
    <w:p w:rsidR="00D70B62" w:rsidRPr="00FF0C40" w:rsidRDefault="00D70B62" w:rsidP="00D70B62">
      <w:pPr>
        <w:pStyle w:val="Standard"/>
        <w:numPr>
          <w:ilvl w:val="0"/>
          <w:numId w:val="5"/>
        </w:numPr>
        <w:spacing w:line="276" w:lineRule="auto"/>
        <w:ind w:left="766" w:hanging="283"/>
        <w:jc w:val="both"/>
        <w:rPr>
          <w:rFonts w:ascii="Times New Roman" w:hAnsi="Times New Roman"/>
          <w:sz w:val="24"/>
        </w:rPr>
      </w:pPr>
      <w:r w:rsidRPr="00FF0C40">
        <w:rPr>
          <w:rFonts w:ascii="Times New Roman" w:hAnsi="Times New Roman"/>
          <w:sz w:val="24"/>
        </w:rPr>
        <w:t>non trovarsi in stato di fallimento, di liquidazione anche volontaria, di amministrazione controllata, di concordato preventivo o in qualsiasi situazione equivalente secondo la normativa vigente;</w:t>
      </w:r>
    </w:p>
    <w:p w:rsidR="00D70B62" w:rsidRPr="00FF0C40" w:rsidRDefault="00D70B62" w:rsidP="00D70B62">
      <w:pPr>
        <w:pStyle w:val="Standard"/>
        <w:numPr>
          <w:ilvl w:val="0"/>
          <w:numId w:val="5"/>
        </w:numPr>
        <w:spacing w:line="276" w:lineRule="auto"/>
        <w:ind w:left="766" w:hanging="283"/>
        <w:jc w:val="both"/>
        <w:rPr>
          <w:rFonts w:ascii="Times New Roman" w:hAnsi="Times New Roman"/>
          <w:strike/>
          <w:kern w:val="0"/>
          <w:sz w:val="24"/>
        </w:rPr>
      </w:pPr>
      <w:r w:rsidRPr="00FF0C40">
        <w:rPr>
          <w:rFonts w:ascii="Times New Roman" w:hAnsi="Times New Roman"/>
          <w:sz w:val="24"/>
        </w:rPr>
        <w:lastRenderedPageBreak/>
        <w:t>avere legali rappresentanti, amministratori (con o senza poteri di rappresentanza) e soci per i quali non sussistano cause di divieto, di decadenza, di sospensio</w:t>
      </w:r>
      <w:r w:rsidR="002370E1" w:rsidRPr="00FF0C40">
        <w:rPr>
          <w:rFonts w:ascii="Times New Roman" w:hAnsi="Times New Roman"/>
          <w:sz w:val="24"/>
        </w:rPr>
        <w:t xml:space="preserve">ne previste dall'art. 67 del </w:t>
      </w:r>
      <w:proofErr w:type="spellStart"/>
      <w:r w:rsidR="002370E1" w:rsidRPr="00FF0C40">
        <w:rPr>
          <w:rFonts w:ascii="Times New Roman" w:hAnsi="Times New Roman"/>
          <w:sz w:val="24"/>
        </w:rPr>
        <w:t>D.</w:t>
      </w:r>
      <w:r w:rsidRPr="00FF0C40">
        <w:rPr>
          <w:rFonts w:ascii="Times New Roman" w:hAnsi="Times New Roman"/>
          <w:sz w:val="24"/>
        </w:rPr>
        <w:t>Lgs.</w:t>
      </w:r>
      <w:proofErr w:type="spellEnd"/>
      <w:r w:rsidRPr="00FF0C40">
        <w:rPr>
          <w:rFonts w:ascii="Times New Roman" w:hAnsi="Times New Roman"/>
          <w:sz w:val="24"/>
        </w:rPr>
        <w:t xml:space="preserve"> 06/09/2011, n. 159 (c.d. Codice antimafia);</w:t>
      </w:r>
    </w:p>
    <w:p w:rsidR="00D70B62" w:rsidRPr="00FF0C40" w:rsidRDefault="00D70B62" w:rsidP="00D70B62">
      <w:pPr>
        <w:pStyle w:val="Standard"/>
        <w:numPr>
          <w:ilvl w:val="0"/>
          <w:numId w:val="5"/>
        </w:numPr>
        <w:spacing w:line="276" w:lineRule="auto"/>
        <w:ind w:left="766" w:hanging="283"/>
        <w:jc w:val="both"/>
        <w:rPr>
          <w:rFonts w:ascii="Times New Roman" w:hAnsi="Times New Roman"/>
          <w:sz w:val="24"/>
        </w:rPr>
      </w:pPr>
      <w:r w:rsidRPr="00FF0C40">
        <w:rPr>
          <w:rFonts w:ascii="Times New Roman" w:hAnsi="Times New Roman"/>
          <w:sz w:val="24"/>
        </w:rPr>
        <w:t>svolgere un’attività classificata con i codici ATECO 2007</w:t>
      </w:r>
      <w:r w:rsidR="003F585F">
        <w:rPr>
          <w:rFonts w:ascii="Times New Roman" w:hAnsi="Times New Roman"/>
          <w:sz w:val="24"/>
        </w:rPr>
        <w:t xml:space="preserve"> </w:t>
      </w:r>
      <w:r w:rsidR="003F585F">
        <w:rPr>
          <w:rFonts w:ascii="Times New Roman" w:hAnsi="Times New Roman"/>
          <w:bCs/>
        </w:rPr>
        <w:t>(</w:t>
      </w:r>
      <w:r w:rsidR="003F585F" w:rsidRPr="003F585F">
        <w:rPr>
          <w:rFonts w:ascii="Times New Roman" w:hAnsi="Times New Roman"/>
          <w:sz w:val="24"/>
        </w:rPr>
        <w:t>codice primario o secondario</w:t>
      </w:r>
      <w:r w:rsidR="00F868F0">
        <w:rPr>
          <w:rFonts w:ascii="Times New Roman" w:hAnsi="Times New Roman"/>
          <w:sz w:val="24"/>
        </w:rPr>
        <w:t xml:space="preserve"> in visura camerale</w:t>
      </w:r>
      <w:r w:rsidR="003F585F">
        <w:rPr>
          <w:rFonts w:ascii="Times New Roman" w:hAnsi="Times New Roman"/>
          <w:sz w:val="24"/>
        </w:rPr>
        <w:t>)</w:t>
      </w:r>
      <w:r w:rsidRPr="00FF0C40">
        <w:rPr>
          <w:rFonts w:ascii="Times New Roman" w:hAnsi="Times New Roman"/>
          <w:sz w:val="24"/>
        </w:rPr>
        <w:t xml:space="preserve">  compresi nell’elenco di cui  </w:t>
      </w:r>
      <w:r w:rsidR="003F585F">
        <w:rPr>
          <w:rFonts w:ascii="Times New Roman" w:hAnsi="Times New Roman"/>
          <w:sz w:val="24"/>
        </w:rPr>
        <w:t>al precedente A.2 S</w:t>
      </w:r>
      <w:r w:rsidR="00F868F0">
        <w:rPr>
          <w:rFonts w:ascii="Times New Roman" w:hAnsi="Times New Roman"/>
          <w:sz w:val="24"/>
        </w:rPr>
        <w:t>oggetti beneficiari</w:t>
      </w:r>
      <w:r w:rsidRPr="00FF0C40">
        <w:rPr>
          <w:rFonts w:ascii="Times New Roman" w:hAnsi="Times New Roman"/>
          <w:sz w:val="24"/>
        </w:rPr>
        <w:t>;</w:t>
      </w:r>
    </w:p>
    <w:p w:rsidR="00D70B62" w:rsidRDefault="00D70B62" w:rsidP="00D70B62">
      <w:pPr>
        <w:pStyle w:val="Standard"/>
        <w:numPr>
          <w:ilvl w:val="0"/>
          <w:numId w:val="5"/>
        </w:numPr>
        <w:spacing w:line="276" w:lineRule="auto"/>
        <w:ind w:left="766" w:hanging="283"/>
        <w:jc w:val="both"/>
        <w:rPr>
          <w:rFonts w:ascii="Times New Roman" w:hAnsi="Times New Roman"/>
          <w:sz w:val="24"/>
        </w:rPr>
      </w:pPr>
      <w:r w:rsidRPr="00742AA1">
        <w:rPr>
          <w:rFonts w:ascii="Times New Roman" w:hAnsi="Times New Roman"/>
          <w:sz w:val="24"/>
        </w:rPr>
        <w:t xml:space="preserve">essere iscritte al </w:t>
      </w:r>
      <w:r w:rsidR="00742AA1" w:rsidRPr="00742AA1">
        <w:rPr>
          <w:rFonts w:ascii="Times New Roman" w:hAnsi="Times New Roman"/>
          <w:bCs/>
          <w:sz w:val="24"/>
        </w:rPr>
        <w:t xml:space="preserve">Registro Nazionale per l'Alternanza Scuola Lavoro </w:t>
      </w:r>
      <w:r w:rsidRPr="00742AA1">
        <w:rPr>
          <w:rFonts w:ascii="Times New Roman" w:hAnsi="Times New Roman"/>
          <w:sz w:val="24"/>
        </w:rPr>
        <w:t xml:space="preserve"> </w:t>
      </w:r>
      <w:r w:rsidR="00B124B4" w:rsidRPr="00742AA1">
        <w:rPr>
          <w:rFonts w:ascii="Times New Roman" w:hAnsi="Times New Roman"/>
          <w:sz w:val="24"/>
        </w:rPr>
        <w:t>gestito dalla Camera di commercio (</w:t>
      </w:r>
      <w:r w:rsidR="00742AA1" w:rsidRPr="00742AA1">
        <w:rPr>
          <w:rFonts w:ascii="Times New Roman" w:hAnsi="Times New Roman"/>
          <w:sz w:val="24"/>
        </w:rPr>
        <w:t>https://scuolalavoro.registroimprese.it/rasl/home)</w:t>
      </w:r>
      <w:r w:rsidR="005414DA">
        <w:rPr>
          <w:rFonts w:ascii="Times New Roman" w:hAnsi="Times New Roman"/>
          <w:sz w:val="24"/>
        </w:rPr>
        <w:t>;</w:t>
      </w:r>
    </w:p>
    <w:p w:rsidR="005414DA" w:rsidRDefault="005414DA" w:rsidP="00D70B62">
      <w:pPr>
        <w:pStyle w:val="Standard"/>
        <w:numPr>
          <w:ilvl w:val="0"/>
          <w:numId w:val="5"/>
        </w:numPr>
        <w:spacing w:line="276" w:lineRule="auto"/>
        <w:ind w:left="76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5414DA">
        <w:rPr>
          <w:rFonts w:ascii="Times New Roman" w:hAnsi="Times New Roman"/>
          <w:sz w:val="24"/>
        </w:rPr>
        <w:t xml:space="preserve">i sensi dell’art. 4, comma 6, del D.L. 95 del 6 luglio 2012, convertito nella L. 7 agosto 2012, n. 135, </w:t>
      </w:r>
      <w:r w:rsidR="00164BEA">
        <w:rPr>
          <w:rFonts w:ascii="Times New Roman" w:hAnsi="Times New Roman"/>
          <w:sz w:val="24"/>
        </w:rPr>
        <w:t xml:space="preserve">non </w:t>
      </w:r>
      <w:r w:rsidRPr="005414DA">
        <w:rPr>
          <w:rFonts w:ascii="Times New Roman" w:hAnsi="Times New Roman"/>
          <w:sz w:val="24"/>
        </w:rPr>
        <w:t>essere soggetti</w:t>
      </w:r>
      <w:r>
        <w:rPr>
          <w:rStyle w:val="Rimandonotaapidipagina"/>
          <w:rFonts w:ascii="Times New Roman" w:hAnsi="Times New Roman"/>
          <w:sz w:val="24"/>
        </w:rPr>
        <w:footnoteReference w:id="2"/>
      </w:r>
      <w:r w:rsidRPr="005414DA">
        <w:rPr>
          <w:rFonts w:ascii="Times New Roman" w:hAnsi="Times New Roman"/>
          <w:sz w:val="24"/>
        </w:rPr>
        <w:t xml:space="preserve"> che al momento della liquidazione del </w:t>
      </w:r>
      <w:r w:rsidR="00164BEA">
        <w:rPr>
          <w:rFonts w:ascii="Times New Roman" w:hAnsi="Times New Roman"/>
          <w:sz w:val="24"/>
        </w:rPr>
        <w:t xml:space="preserve">contributo </w:t>
      </w:r>
      <w:r w:rsidRPr="005414DA">
        <w:rPr>
          <w:rFonts w:ascii="Times New Roman" w:hAnsi="Times New Roman"/>
          <w:sz w:val="24"/>
        </w:rPr>
        <w:t xml:space="preserve"> abbiano forniture in essere con la Camera di commercio di Sondrio</w:t>
      </w:r>
      <w:r>
        <w:rPr>
          <w:rFonts w:ascii="Times New Roman" w:hAnsi="Times New Roman"/>
          <w:sz w:val="24"/>
        </w:rPr>
        <w:t>;</w:t>
      </w:r>
    </w:p>
    <w:p w:rsidR="002777B2" w:rsidRPr="00742AA1" w:rsidRDefault="002777B2" w:rsidP="002777B2">
      <w:pPr>
        <w:pStyle w:val="Standard"/>
        <w:numPr>
          <w:ilvl w:val="0"/>
          <w:numId w:val="5"/>
        </w:numPr>
        <w:spacing w:line="276" w:lineRule="auto"/>
        <w:ind w:left="766" w:hanging="283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color w:val="000000"/>
          <w:kern w:val="0"/>
          <w:sz w:val="24"/>
        </w:rPr>
        <w:t>n</w:t>
      </w:r>
      <w:r w:rsidRPr="002777B2">
        <w:rPr>
          <w:rFonts w:ascii="Times New Roman" w:eastAsia="Calibri" w:hAnsi="Times New Roman"/>
          <w:color w:val="000000"/>
          <w:kern w:val="0"/>
          <w:sz w:val="23"/>
          <w:szCs w:val="23"/>
        </w:rPr>
        <w:t xml:space="preserve">on  </w:t>
      </w:r>
      <w:r w:rsidR="00164BEA">
        <w:rPr>
          <w:rFonts w:ascii="Times New Roman" w:eastAsia="Calibri" w:hAnsi="Times New Roman"/>
          <w:color w:val="000000"/>
          <w:kern w:val="0"/>
          <w:sz w:val="23"/>
          <w:szCs w:val="23"/>
        </w:rPr>
        <w:t xml:space="preserve">essere </w:t>
      </w:r>
      <w:r w:rsidR="00B66E77">
        <w:rPr>
          <w:rFonts w:ascii="Times New Roman" w:eastAsia="Calibri" w:hAnsi="Times New Roman"/>
          <w:color w:val="000000"/>
          <w:kern w:val="0"/>
          <w:sz w:val="23"/>
          <w:szCs w:val="23"/>
        </w:rPr>
        <w:t>s</w:t>
      </w:r>
      <w:r w:rsidRPr="002777B2">
        <w:rPr>
          <w:rFonts w:ascii="Times New Roman" w:eastAsia="Calibri" w:hAnsi="Times New Roman"/>
          <w:color w:val="000000"/>
          <w:kern w:val="0"/>
          <w:sz w:val="23"/>
          <w:szCs w:val="23"/>
        </w:rPr>
        <w:t>ocietà pubbliche</w:t>
      </w:r>
      <w:r w:rsidR="004975CA">
        <w:rPr>
          <w:rStyle w:val="Rimandonotaapidipagina"/>
          <w:rFonts w:ascii="Times New Roman" w:eastAsia="Calibri" w:hAnsi="Times New Roman"/>
          <w:color w:val="000000"/>
          <w:kern w:val="0"/>
          <w:sz w:val="23"/>
          <w:szCs w:val="23"/>
        </w:rPr>
        <w:footnoteReference w:id="3"/>
      </w:r>
      <w:r w:rsidRPr="002777B2">
        <w:rPr>
          <w:rFonts w:ascii="Times New Roman" w:eastAsia="Calibri" w:hAnsi="Times New Roman"/>
          <w:color w:val="000000"/>
          <w:kern w:val="0"/>
          <w:sz w:val="23"/>
          <w:szCs w:val="23"/>
        </w:rPr>
        <w:t>.</w:t>
      </w:r>
    </w:p>
    <w:p w:rsidR="00D70B62" w:rsidRPr="00FF0C40" w:rsidRDefault="00D70B62" w:rsidP="00D70B62">
      <w:pPr>
        <w:pStyle w:val="Titolo1"/>
        <w:spacing w:before="0" w:line="276" w:lineRule="auto"/>
        <w:ind w:left="708" w:hanging="282"/>
        <w:rPr>
          <w:rFonts w:ascii="Times New Roman" w:hAnsi="Times New Roman" w:cs="Times New Roman"/>
          <w:sz w:val="24"/>
          <w:szCs w:val="24"/>
        </w:rPr>
      </w:pPr>
    </w:p>
    <w:p w:rsidR="00D70B62" w:rsidRPr="00FF0C40" w:rsidRDefault="00D70B62" w:rsidP="00D70B62">
      <w:pPr>
        <w:pStyle w:val="Titolo1"/>
        <w:spacing w:before="0" w:line="276" w:lineRule="auto"/>
        <w:ind w:left="708" w:hanging="282"/>
        <w:rPr>
          <w:rFonts w:ascii="Times New Roman" w:hAnsi="Times New Roman" w:cs="Times New Roman"/>
          <w:sz w:val="24"/>
          <w:szCs w:val="24"/>
        </w:rPr>
      </w:pPr>
      <w:bookmarkStart w:id="3" w:name="_Toc510163392"/>
      <w:r w:rsidRPr="00FF0C40">
        <w:rPr>
          <w:rFonts w:ascii="Times New Roman" w:hAnsi="Times New Roman" w:cs="Times New Roman"/>
          <w:sz w:val="24"/>
          <w:szCs w:val="24"/>
        </w:rPr>
        <w:t>A.4 Soggetto gestore e dotazione finanziaria</w:t>
      </w:r>
      <w:bookmarkEnd w:id="3"/>
    </w:p>
    <w:p w:rsidR="00FD63AB" w:rsidRDefault="00D70B62" w:rsidP="00B124B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>Il soggetto gestore del</w:t>
      </w:r>
      <w:r w:rsidR="00F868F0">
        <w:rPr>
          <w:rFonts w:ascii="Times New Roman" w:hAnsi="Times New Roman" w:cs="Times New Roman"/>
          <w:i w:val="0"/>
        </w:rPr>
        <w:t>l'avviso</w:t>
      </w:r>
      <w:r w:rsidRPr="00FF0C40">
        <w:rPr>
          <w:rFonts w:ascii="Times New Roman" w:hAnsi="Times New Roman" w:cs="Times New Roman"/>
          <w:i w:val="0"/>
        </w:rPr>
        <w:t xml:space="preserve"> è la Camera di Commercio di </w:t>
      </w:r>
      <w:r w:rsidRPr="00B124B4">
        <w:rPr>
          <w:rFonts w:ascii="Times New Roman" w:hAnsi="Times New Roman" w:cs="Times New Roman"/>
          <w:i w:val="0"/>
        </w:rPr>
        <w:t>Sondrio</w:t>
      </w:r>
      <w:r w:rsidR="00FD63AB">
        <w:rPr>
          <w:rFonts w:ascii="Times New Roman" w:hAnsi="Times New Roman" w:cs="Times New Roman"/>
          <w:i w:val="0"/>
        </w:rPr>
        <w:t>.</w:t>
      </w:r>
    </w:p>
    <w:p w:rsidR="00D70B62" w:rsidRPr="00FF0C40" w:rsidRDefault="00D70B62" w:rsidP="00B124B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 xml:space="preserve">Le risorse </w:t>
      </w:r>
      <w:r w:rsidRPr="00F868F0">
        <w:rPr>
          <w:rFonts w:ascii="Times New Roman" w:hAnsi="Times New Roman" w:cs="Times New Roman"/>
          <w:i w:val="0"/>
        </w:rPr>
        <w:t>complessivamente stanziate per l’iniziativa ammontano a € 50.000,00.</w:t>
      </w:r>
    </w:p>
    <w:p w:rsidR="00D70B62" w:rsidRPr="00FF0C40" w:rsidRDefault="00D70B62" w:rsidP="00D70B62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D70B62" w:rsidRPr="00FF0C40" w:rsidTr="004A6934">
        <w:trPr>
          <w:trHeight w:val="454"/>
        </w:trPr>
        <w:tc>
          <w:tcPr>
            <w:tcW w:w="9628" w:type="dxa"/>
            <w:vAlign w:val="center"/>
          </w:tcPr>
          <w:p w:rsidR="00D70B62" w:rsidRPr="00FF0C40" w:rsidRDefault="00D70B62" w:rsidP="004A6934">
            <w:pPr>
              <w:spacing w:line="276" w:lineRule="auto"/>
              <w:ind w:left="360" w:hanging="360"/>
              <w:rPr>
                <w:rFonts w:ascii="Times New Roman" w:hAnsi="Times New Roman" w:cs="Times New Roman"/>
                <w:b/>
                <w:i w:val="0"/>
              </w:rPr>
            </w:pPr>
            <w:r w:rsidRPr="00FF0C40">
              <w:rPr>
                <w:rFonts w:ascii="Times New Roman" w:hAnsi="Times New Roman" w:cs="Times New Roman"/>
                <w:b/>
                <w:i w:val="0"/>
              </w:rPr>
              <w:t>B. CARATTERISTICHE DELL’AGEVOLAZIONE</w:t>
            </w:r>
          </w:p>
        </w:tc>
      </w:tr>
    </w:tbl>
    <w:p w:rsidR="00B124B4" w:rsidRDefault="00B124B4" w:rsidP="00D70B62">
      <w:pPr>
        <w:pStyle w:val="Titolo1"/>
        <w:spacing w:before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D70B62" w:rsidRPr="00FF0C40" w:rsidRDefault="00D70B62" w:rsidP="00D70B62">
      <w:pPr>
        <w:pStyle w:val="Titolo1"/>
        <w:spacing w:before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bookmarkStart w:id="4" w:name="_Toc510163393"/>
      <w:r w:rsidRPr="00FF0C40">
        <w:rPr>
          <w:rFonts w:ascii="Times New Roman" w:hAnsi="Times New Roman" w:cs="Times New Roman"/>
          <w:sz w:val="24"/>
          <w:szCs w:val="24"/>
        </w:rPr>
        <w:t>B.1 Caratteristiche dell’agevolazione e Regime di Aiuto</w:t>
      </w:r>
      <w:bookmarkEnd w:id="4"/>
    </w:p>
    <w:p w:rsidR="00FD63AB" w:rsidRDefault="00D70B62" w:rsidP="00D70B6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 xml:space="preserve">L’agevolazione consiste nella concessione di un contributo a fondo perduto pari al </w:t>
      </w:r>
      <w:r w:rsidRPr="00FF0C40">
        <w:rPr>
          <w:rFonts w:ascii="Times New Roman" w:hAnsi="Times New Roman" w:cs="Times New Roman"/>
          <w:b/>
          <w:i w:val="0"/>
        </w:rPr>
        <w:t>50%</w:t>
      </w:r>
      <w:r w:rsidRPr="00FF0C40">
        <w:rPr>
          <w:rFonts w:ascii="Times New Roman" w:hAnsi="Times New Roman" w:cs="Times New Roman"/>
          <w:i w:val="0"/>
        </w:rPr>
        <w:t xml:space="preserve"> delle spese considerate ammissibili al netto di IVA, nel limite massimo di </w:t>
      </w:r>
      <w:r w:rsidRPr="00FF0C40">
        <w:rPr>
          <w:rFonts w:ascii="Times New Roman" w:hAnsi="Times New Roman" w:cs="Times New Roman"/>
          <w:b/>
          <w:i w:val="0"/>
        </w:rPr>
        <w:t>2.500,00</w:t>
      </w:r>
      <w:r w:rsidRPr="00FF0C40">
        <w:rPr>
          <w:rFonts w:ascii="Times New Roman" w:hAnsi="Times New Roman" w:cs="Times New Roman"/>
          <w:i w:val="0"/>
        </w:rPr>
        <w:t xml:space="preserve"> Euro (corrispondenti a</w:t>
      </w:r>
      <w:r w:rsidR="00164BEA">
        <w:rPr>
          <w:rFonts w:ascii="Times New Roman" w:hAnsi="Times New Roman" w:cs="Times New Roman"/>
          <w:i w:val="0"/>
        </w:rPr>
        <w:t>d</w:t>
      </w:r>
      <w:r w:rsidRPr="00FF0C40">
        <w:rPr>
          <w:rFonts w:ascii="Times New Roman" w:hAnsi="Times New Roman" w:cs="Times New Roman"/>
          <w:i w:val="0"/>
        </w:rPr>
        <w:t xml:space="preserve"> una spesa </w:t>
      </w:r>
      <w:r w:rsidR="00164BEA">
        <w:rPr>
          <w:rFonts w:ascii="Times New Roman" w:hAnsi="Times New Roman" w:cs="Times New Roman"/>
          <w:i w:val="0"/>
        </w:rPr>
        <w:t>massima</w:t>
      </w:r>
      <w:r w:rsidRPr="00FF0C40">
        <w:rPr>
          <w:rFonts w:ascii="Times New Roman" w:hAnsi="Times New Roman" w:cs="Times New Roman"/>
          <w:i w:val="0"/>
        </w:rPr>
        <w:t xml:space="preserve"> di € 5.000,00)</w:t>
      </w:r>
      <w:r w:rsidR="0002627B">
        <w:rPr>
          <w:rFonts w:ascii="Times New Roman" w:hAnsi="Times New Roman" w:cs="Times New Roman"/>
          <w:i w:val="0"/>
        </w:rPr>
        <w:t xml:space="preserve"> e nel limite minimo di </w:t>
      </w:r>
      <w:r w:rsidR="0002627B" w:rsidRPr="0002627B">
        <w:rPr>
          <w:rFonts w:ascii="Times New Roman" w:hAnsi="Times New Roman" w:cs="Times New Roman"/>
          <w:b/>
          <w:i w:val="0"/>
        </w:rPr>
        <w:t>1.000,00</w:t>
      </w:r>
      <w:r w:rsidR="0002627B">
        <w:rPr>
          <w:rFonts w:ascii="Times New Roman" w:hAnsi="Times New Roman" w:cs="Times New Roman"/>
          <w:i w:val="0"/>
        </w:rPr>
        <w:t xml:space="preserve"> Euro (corrispondenti a una spesa minima di € 2.000,00)</w:t>
      </w:r>
      <w:r w:rsidRPr="00FF0C40">
        <w:rPr>
          <w:rFonts w:ascii="Times New Roman" w:hAnsi="Times New Roman" w:cs="Times New Roman"/>
          <w:i w:val="0"/>
        </w:rPr>
        <w:t xml:space="preserve">. </w:t>
      </w:r>
    </w:p>
    <w:p w:rsidR="00D70B62" w:rsidRPr="00FF0C40" w:rsidRDefault="00FD63AB" w:rsidP="00D70B6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I</w:t>
      </w:r>
      <w:r w:rsidR="00D70B62" w:rsidRPr="00FF0C40">
        <w:rPr>
          <w:rFonts w:ascii="Times New Roman" w:hAnsi="Times New Roman" w:cs="Times New Roman"/>
          <w:i w:val="0"/>
        </w:rPr>
        <w:t>l contributo è al lordo della ritenuta di legge del 4%</w:t>
      </w:r>
      <w:r>
        <w:rPr>
          <w:rFonts w:ascii="Times New Roman" w:hAnsi="Times New Roman" w:cs="Times New Roman"/>
          <w:i w:val="0"/>
        </w:rPr>
        <w:t>. L</w:t>
      </w:r>
      <w:r w:rsidR="00D70B62" w:rsidRPr="00FF0C40">
        <w:rPr>
          <w:rFonts w:ascii="Times New Roman" w:hAnsi="Times New Roman" w:cs="Times New Roman"/>
          <w:i w:val="0"/>
        </w:rPr>
        <w:t>’erogazione avverrà a saldo, previa verifica della rendicontazione presentata, al netto della suddetta ritenuta.</w:t>
      </w:r>
    </w:p>
    <w:p w:rsidR="00D70B62" w:rsidRPr="00FF0C40" w:rsidRDefault="00FD63AB" w:rsidP="00D70B62">
      <w:pPr>
        <w:spacing w:line="276" w:lineRule="auto"/>
        <w:ind w:left="426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I contributi</w:t>
      </w:r>
      <w:r w:rsidR="00D70B62" w:rsidRPr="00FF0C40">
        <w:rPr>
          <w:rFonts w:ascii="Times New Roman" w:hAnsi="Times New Roman" w:cs="Times New Roman"/>
          <w:i w:val="0"/>
        </w:rPr>
        <w:t xml:space="preserve"> saranno stabilit</w:t>
      </w:r>
      <w:r>
        <w:rPr>
          <w:rFonts w:ascii="Times New Roman" w:hAnsi="Times New Roman" w:cs="Times New Roman"/>
          <w:i w:val="0"/>
        </w:rPr>
        <w:t xml:space="preserve">i e concessi </w:t>
      </w:r>
      <w:r w:rsidR="00D70B62" w:rsidRPr="00FF0C40">
        <w:rPr>
          <w:rFonts w:ascii="Times New Roman" w:hAnsi="Times New Roman" w:cs="Times New Roman"/>
          <w:i w:val="0"/>
        </w:rPr>
        <w:t xml:space="preserve">alle imprese beneficiarie nei limiti previsti dal Regolamento (UE) n. 1407 del 18 dicembre 2013 relativo all’applicazione degli articoli 107 e 108 del trattato sugli aiuti de </w:t>
      </w:r>
      <w:proofErr w:type="spellStart"/>
      <w:r w:rsidR="00D70B62" w:rsidRPr="00FF0C40">
        <w:rPr>
          <w:rFonts w:ascii="Times New Roman" w:hAnsi="Times New Roman" w:cs="Times New Roman"/>
          <w:i w:val="0"/>
        </w:rPr>
        <w:t>minimis</w:t>
      </w:r>
      <w:proofErr w:type="spellEnd"/>
      <w:r w:rsidR="00D70B62" w:rsidRPr="00FF0C40">
        <w:rPr>
          <w:rStyle w:val="Rimandonotaapidipagina"/>
          <w:rFonts w:ascii="Times New Roman" w:hAnsi="Times New Roman" w:cs="Times New Roman"/>
          <w:i w:val="0"/>
        </w:rPr>
        <w:footnoteReference w:id="4"/>
      </w:r>
      <w:r w:rsidR="00D70B62" w:rsidRPr="00FF0C40">
        <w:rPr>
          <w:rFonts w:ascii="Times New Roman" w:hAnsi="Times New Roman" w:cs="Times New Roman"/>
          <w:i w:val="0"/>
        </w:rPr>
        <w:t>.</w:t>
      </w:r>
    </w:p>
    <w:p w:rsidR="00D70B62" w:rsidRPr="00FF0C40" w:rsidRDefault="00D70B62" w:rsidP="00D70B62">
      <w:pPr>
        <w:spacing w:line="276" w:lineRule="auto"/>
        <w:jc w:val="both"/>
        <w:rPr>
          <w:rFonts w:ascii="Times New Roman" w:hAnsi="Times New Roman" w:cs="Times New Roman"/>
          <w:i w:val="0"/>
        </w:rPr>
      </w:pPr>
    </w:p>
    <w:p w:rsidR="00D70B62" w:rsidRPr="00FF0C40" w:rsidRDefault="00F868F0" w:rsidP="00D70B62">
      <w:pPr>
        <w:pStyle w:val="Titolo1"/>
        <w:spacing w:before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bookmarkStart w:id="5" w:name="_Toc510163394"/>
      <w:r>
        <w:rPr>
          <w:rFonts w:ascii="Times New Roman" w:hAnsi="Times New Roman" w:cs="Times New Roman"/>
          <w:sz w:val="24"/>
          <w:szCs w:val="24"/>
        </w:rPr>
        <w:t>B.2 I</w:t>
      </w:r>
      <w:r w:rsidR="00D70B62" w:rsidRPr="00FF0C40">
        <w:rPr>
          <w:rFonts w:ascii="Times New Roman" w:hAnsi="Times New Roman" w:cs="Times New Roman"/>
          <w:sz w:val="24"/>
          <w:szCs w:val="24"/>
        </w:rPr>
        <w:t>nterventi agevolabili</w:t>
      </w:r>
      <w:bookmarkEnd w:id="5"/>
    </w:p>
    <w:p w:rsidR="00700DFE" w:rsidRDefault="00D70B62" w:rsidP="00D70B62">
      <w:pPr>
        <w:spacing w:line="276" w:lineRule="auto"/>
        <w:ind w:left="426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 xml:space="preserve">Sono ammissibili </w:t>
      </w:r>
      <w:r w:rsidR="00FD63AB">
        <w:rPr>
          <w:rFonts w:ascii="Times New Roman" w:hAnsi="Times New Roman" w:cs="Times New Roman"/>
          <w:i w:val="0"/>
        </w:rPr>
        <w:t xml:space="preserve">a contributo </w:t>
      </w:r>
      <w:r w:rsidR="00700DFE">
        <w:rPr>
          <w:rFonts w:ascii="Times New Roman" w:hAnsi="Times New Roman" w:cs="Times New Roman"/>
          <w:i w:val="0"/>
        </w:rPr>
        <w:t xml:space="preserve">gli interventi </w:t>
      </w:r>
      <w:r w:rsidR="00FD63AB">
        <w:rPr>
          <w:rFonts w:ascii="Times New Roman" w:hAnsi="Times New Roman" w:cs="Times New Roman"/>
          <w:i w:val="0"/>
        </w:rPr>
        <w:t xml:space="preserve">finalizzati a </w:t>
      </w:r>
      <w:r w:rsidRPr="00FF0C40">
        <w:rPr>
          <w:rFonts w:ascii="Times New Roman" w:hAnsi="Times New Roman" w:cs="Times New Roman"/>
          <w:i w:val="0"/>
        </w:rPr>
        <w:t xml:space="preserve"> supportare la digitalizzazi</w:t>
      </w:r>
      <w:r w:rsidR="00CF685C">
        <w:rPr>
          <w:rFonts w:ascii="Times New Roman" w:hAnsi="Times New Roman" w:cs="Times New Roman"/>
          <w:i w:val="0"/>
        </w:rPr>
        <w:t xml:space="preserve">one e la presenza sul web e sui </w:t>
      </w:r>
      <w:r w:rsidR="00700DFE">
        <w:rPr>
          <w:rFonts w:ascii="Times New Roman" w:hAnsi="Times New Roman" w:cs="Times New Roman"/>
          <w:i w:val="0"/>
        </w:rPr>
        <w:t xml:space="preserve">canali “social” delle imprese. </w:t>
      </w:r>
    </w:p>
    <w:p w:rsidR="00D70B62" w:rsidRDefault="00700DFE" w:rsidP="00D70B62">
      <w:pPr>
        <w:spacing w:line="276" w:lineRule="auto"/>
        <w:ind w:left="426"/>
        <w:jc w:val="both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i w:val="0"/>
        </w:rPr>
        <w:t>Gl</w:t>
      </w:r>
      <w:r w:rsidR="00D70B62" w:rsidRPr="00FF0C40">
        <w:rPr>
          <w:rFonts w:ascii="Times New Roman" w:hAnsi="Times New Roman" w:cs="Times New Roman"/>
          <w:i w:val="0"/>
        </w:rPr>
        <w:t xml:space="preserve">i interventi dovranno concludersi </w:t>
      </w:r>
      <w:r w:rsidR="00B2029B">
        <w:rPr>
          <w:rFonts w:ascii="Times New Roman" w:hAnsi="Times New Roman" w:cs="Times New Roman"/>
          <w:i w:val="0"/>
        </w:rPr>
        <w:t xml:space="preserve">(data ultima fattura) </w:t>
      </w:r>
      <w:r w:rsidR="00D70B62" w:rsidRPr="00FF0C40">
        <w:rPr>
          <w:rFonts w:ascii="Times New Roman" w:hAnsi="Times New Roman" w:cs="Times New Roman"/>
          <w:i w:val="0"/>
        </w:rPr>
        <w:t xml:space="preserve">entro </w:t>
      </w:r>
      <w:r w:rsidR="00D70B62" w:rsidRPr="00FF0C40">
        <w:rPr>
          <w:rFonts w:ascii="Times New Roman" w:hAnsi="Times New Roman" w:cs="Times New Roman"/>
          <w:b/>
          <w:i w:val="0"/>
        </w:rPr>
        <w:t>il 3</w:t>
      </w:r>
      <w:r w:rsidR="00B2029B">
        <w:rPr>
          <w:rFonts w:ascii="Times New Roman" w:hAnsi="Times New Roman" w:cs="Times New Roman"/>
          <w:b/>
          <w:i w:val="0"/>
        </w:rPr>
        <w:t>1</w:t>
      </w:r>
      <w:r w:rsidR="00D70B62" w:rsidRPr="00FF0C40">
        <w:rPr>
          <w:rFonts w:ascii="Times New Roman" w:hAnsi="Times New Roman" w:cs="Times New Roman"/>
          <w:b/>
          <w:i w:val="0"/>
        </w:rPr>
        <w:t xml:space="preserve"> maggio 2018. </w:t>
      </w:r>
    </w:p>
    <w:p w:rsidR="00330943" w:rsidRPr="00330943" w:rsidRDefault="00330943" w:rsidP="00D70B62">
      <w:pPr>
        <w:spacing w:line="276" w:lineRule="auto"/>
        <w:ind w:left="426"/>
        <w:jc w:val="both"/>
        <w:rPr>
          <w:rFonts w:ascii="Times New Roman" w:hAnsi="Times New Roman" w:cs="Times New Roman"/>
          <w:i w:val="0"/>
        </w:rPr>
      </w:pPr>
      <w:r w:rsidRPr="00330943">
        <w:rPr>
          <w:rFonts w:ascii="Times New Roman" w:hAnsi="Times New Roman" w:cs="Times New Roman"/>
          <w:i w:val="0"/>
        </w:rPr>
        <w:t>Per le domande di contributo presentate a partire dal 1 al 30 aprile 2018</w:t>
      </w:r>
      <w:r>
        <w:rPr>
          <w:rFonts w:ascii="Times New Roman" w:hAnsi="Times New Roman" w:cs="Times New Roman"/>
          <w:i w:val="0"/>
        </w:rPr>
        <w:t>,</w:t>
      </w:r>
      <w:r w:rsidRPr="00330943">
        <w:rPr>
          <w:rFonts w:ascii="Times New Roman" w:hAnsi="Times New Roman" w:cs="Times New Roman"/>
          <w:i w:val="0"/>
        </w:rPr>
        <w:t xml:space="preserve"> gli interventi dovranno concludersi (data ultima fattura) entro il </w:t>
      </w:r>
      <w:r w:rsidRPr="003F241B">
        <w:rPr>
          <w:rFonts w:ascii="Times New Roman" w:hAnsi="Times New Roman" w:cs="Times New Roman"/>
          <w:b/>
          <w:i w:val="0"/>
        </w:rPr>
        <w:t>30 giugno 2018</w:t>
      </w:r>
      <w:r w:rsidRPr="00330943">
        <w:rPr>
          <w:rFonts w:ascii="Times New Roman" w:hAnsi="Times New Roman" w:cs="Times New Roman"/>
          <w:i w:val="0"/>
        </w:rPr>
        <w:t>.</w:t>
      </w:r>
    </w:p>
    <w:p w:rsidR="00074A96" w:rsidRDefault="00074A96" w:rsidP="00D70B62">
      <w:pPr>
        <w:spacing w:line="276" w:lineRule="auto"/>
        <w:ind w:left="426"/>
        <w:jc w:val="both"/>
        <w:rPr>
          <w:rFonts w:ascii="Times New Roman" w:hAnsi="Times New Roman" w:cs="Times New Roman"/>
          <w:i w:val="0"/>
        </w:rPr>
      </w:pPr>
    </w:p>
    <w:p w:rsidR="00D70B62" w:rsidRPr="00FF0C40" w:rsidRDefault="00D70B62" w:rsidP="00D70B62">
      <w:pPr>
        <w:pStyle w:val="Titolo1"/>
        <w:spacing w:before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bookmarkStart w:id="6" w:name="_Toc510163395"/>
      <w:r w:rsidRPr="00FF0C40">
        <w:rPr>
          <w:rFonts w:ascii="Times New Roman" w:hAnsi="Times New Roman" w:cs="Times New Roman"/>
          <w:sz w:val="24"/>
          <w:szCs w:val="24"/>
        </w:rPr>
        <w:t>B.3 Spese ammissibili</w:t>
      </w:r>
      <w:bookmarkEnd w:id="6"/>
      <w:r w:rsidRPr="00FF0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B62" w:rsidRPr="00FF0C40" w:rsidRDefault="00D70B62" w:rsidP="00D70B62">
      <w:pPr>
        <w:spacing w:line="276" w:lineRule="auto"/>
        <w:ind w:left="426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>Sono ammesse a contribu</w:t>
      </w:r>
      <w:r w:rsidR="00700DFE">
        <w:rPr>
          <w:rFonts w:ascii="Times New Roman" w:hAnsi="Times New Roman" w:cs="Times New Roman"/>
          <w:i w:val="0"/>
        </w:rPr>
        <w:t>to, al netto dell’IVA,  le</w:t>
      </w:r>
      <w:r w:rsidRPr="00FF0C40">
        <w:rPr>
          <w:rFonts w:ascii="Times New Roman" w:hAnsi="Times New Roman" w:cs="Times New Roman"/>
          <w:i w:val="0"/>
        </w:rPr>
        <w:t xml:space="preserve"> seguenti</w:t>
      </w:r>
      <w:r w:rsidR="00700DFE">
        <w:rPr>
          <w:rFonts w:ascii="Times New Roman" w:hAnsi="Times New Roman" w:cs="Times New Roman"/>
          <w:i w:val="0"/>
        </w:rPr>
        <w:t xml:space="preserve"> spese, sostenute successivamente alla data di presentazione della domanda di contributo (farà fede la data di emissione)</w:t>
      </w:r>
      <w:r w:rsidRPr="00FF0C40">
        <w:rPr>
          <w:rFonts w:ascii="Times New Roman" w:hAnsi="Times New Roman" w:cs="Times New Roman"/>
          <w:i w:val="0"/>
        </w:rPr>
        <w:t xml:space="preserve">: </w:t>
      </w:r>
    </w:p>
    <w:p w:rsidR="00A014CD" w:rsidRPr="00A014CD" w:rsidRDefault="00D70B62" w:rsidP="005170C8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76" w:lineRule="auto"/>
        <w:ind w:left="712" w:hanging="286"/>
        <w:contextualSpacing w:val="0"/>
        <w:jc w:val="both"/>
        <w:rPr>
          <w:rFonts w:ascii="Times New Roman" w:hAnsi="Times New Roman" w:cs="Times New Roman"/>
          <w:i w:val="0"/>
        </w:rPr>
      </w:pPr>
      <w:r w:rsidRPr="00A014CD">
        <w:rPr>
          <w:rFonts w:ascii="Times New Roman" w:hAnsi="Times New Roman" w:cs="Times New Roman"/>
          <w:i w:val="0"/>
        </w:rPr>
        <w:t>A</w:t>
      </w:r>
      <w:r w:rsidR="00A014CD" w:rsidRPr="00A014CD">
        <w:rPr>
          <w:rFonts w:ascii="Times New Roman" w:hAnsi="Times New Roman" w:cs="Times New Roman"/>
          <w:i w:val="0"/>
        </w:rPr>
        <w:t xml:space="preserve">cquisto di attrezzature informatiche (personal computer e </w:t>
      </w:r>
      <w:proofErr w:type="spellStart"/>
      <w:r w:rsidR="00A014CD" w:rsidRPr="00A014CD">
        <w:rPr>
          <w:rFonts w:ascii="Times New Roman" w:hAnsi="Times New Roman" w:cs="Times New Roman"/>
          <w:i w:val="0"/>
        </w:rPr>
        <w:t>tablet</w:t>
      </w:r>
      <w:proofErr w:type="spellEnd"/>
      <w:r w:rsidR="00A014CD" w:rsidRPr="00A014CD">
        <w:rPr>
          <w:rFonts w:ascii="Times New Roman" w:hAnsi="Times New Roman" w:cs="Times New Roman"/>
          <w:i w:val="0"/>
        </w:rPr>
        <w:t>)</w:t>
      </w:r>
      <w:r w:rsidRPr="00A014CD">
        <w:rPr>
          <w:rFonts w:ascii="Times New Roman" w:hAnsi="Times New Roman" w:cs="Times New Roman"/>
          <w:i w:val="0"/>
        </w:rPr>
        <w:t xml:space="preserve"> adeguate alla</w:t>
      </w:r>
      <w:r w:rsidR="00A014CD" w:rsidRPr="00A014CD">
        <w:rPr>
          <w:rFonts w:ascii="Times New Roman" w:hAnsi="Times New Roman" w:cs="Times New Roman"/>
          <w:i w:val="0"/>
        </w:rPr>
        <w:t xml:space="preserve"> partecipazione attiva all’</w:t>
      </w:r>
      <w:r w:rsidR="00164BEA">
        <w:rPr>
          <w:rFonts w:ascii="Times New Roman" w:hAnsi="Times New Roman" w:cs="Times New Roman"/>
          <w:i w:val="0"/>
        </w:rPr>
        <w:t xml:space="preserve"> </w:t>
      </w:r>
      <w:r w:rsidR="00A014CD" w:rsidRPr="00A014CD">
        <w:rPr>
          <w:rFonts w:ascii="Times New Roman" w:hAnsi="Times New Roman" w:cs="Times New Roman"/>
          <w:i w:val="0"/>
        </w:rPr>
        <w:t xml:space="preserve">”EDT – Ecosistema Digitale Turistico” (realizzato da </w:t>
      </w:r>
      <w:proofErr w:type="spellStart"/>
      <w:r w:rsidR="00A014CD" w:rsidRPr="00A014CD">
        <w:rPr>
          <w:rFonts w:ascii="Times New Roman" w:hAnsi="Times New Roman" w:cs="Times New Roman"/>
          <w:i w:val="0"/>
        </w:rPr>
        <w:t>Explora</w:t>
      </w:r>
      <w:proofErr w:type="spellEnd"/>
      <w:r w:rsidR="00A014CD" w:rsidRPr="00A014CD">
        <w:rPr>
          <w:rFonts w:ascii="Times New Roman" w:hAnsi="Times New Roman" w:cs="Times New Roman"/>
          <w:i w:val="0"/>
        </w:rPr>
        <w:t xml:space="preserve"> </w:t>
      </w:r>
      <w:proofErr w:type="spellStart"/>
      <w:r w:rsidR="00A014CD" w:rsidRPr="00A014CD">
        <w:rPr>
          <w:rFonts w:ascii="Times New Roman" w:hAnsi="Times New Roman" w:cs="Times New Roman"/>
          <w:i w:val="0"/>
        </w:rPr>
        <w:t>scpa</w:t>
      </w:r>
      <w:proofErr w:type="spellEnd"/>
      <w:r w:rsidR="00164BEA">
        <w:rPr>
          <w:rFonts w:ascii="Times New Roman" w:hAnsi="Times New Roman" w:cs="Times New Roman"/>
          <w:i w:val="0"/>
        </w:rPr>
        <w:t xml:space="preserve"> -</w:t>
      </w:r>
      <w:r w:rsidR="0071515C" w:rsidRPr="0071515C">
        <w:t xml:space="preserve"> </w:t>
      </w:r>
      <w:r w:rsidR="0071515C" w:rsidRPr="0071515C">
        <w:rPr>
          <w:rFonts w:ascii="Times New Roman" w:hAnsi="Times New Roman" w:cs="Times New Roman"/>
          <w:i w:val="0"/>
        </w:rPr>
        <w:t>http://explora.in-lombardia.it/progetto/ecosistema-digitale-turistico/</w:t>
      </w:r>
      <w:r w:rsidR="00A014CD" w:rsidRPr="00A014CD">
        <w:rPr>
          <w:rFonts w:ascii="Times New Roman" w:hAnsi="Times New Roman" w:cs="Times New Roman"/>
          <w:i w:val="0"/>
        </w:rPr>
        <w:t>);</w:t>
      </w:r>
    </w:p>
    <w:p w:rsidR="00B2029B" w:rsidRDefault="00A014CD" w:rsidP="005170C8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76" w:lineRule="auto"/>
        <w:ind w:left="712" w:hanging="284"/>
        <w:contextualSpacing w:val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Ottimizzazione/sviluppo </w:t>
      </w:r>
      <w:r w:rsidR="00B2029B">
        <w:rPr>
          <w:rFonts w:ascii="Times New Roman" w:hAnsi="Times New Roman" w:cs="Times New Roman"/>
          <w:i w:val="0"/>
        </w:rPr>
        <w:t>presenza sul</w:t>
      </w:r>
      <w:r>
        <w:rPr>
          <w:rFonts w:ascii="Times New Roman" w:hAnsi="Times New Roman" w:cs="Times New Roman"/>
          <w:i w:val="0"/>
        </w:rPr>
        <w:t xml:space="preserve"> web</w:t>
      </w:r>
      <w:r w:rsidR="00700DFE">
        <w:rPr>
          <w:rFonts w:ascii="Times New Roman" w:hAnsi="Times New Roman" w:cs="Times New Roman"/>
          <w:i w:val="0"/>
        </w:rPr>
        <w:t xml:space="preserve"> e sui canali “social”</w:t>
      </w:r>
      <w:r w:rsidR="00B2029B">
        <w:rPr>
          <w:rFonts w:ascii="Times New Roman" w:hAnsi="Times New Roman" w:cs="Times New Roman"/>
          <w:i w:val="0"/>
        </w:rPr>
        <w:t>:</w:t>
      </w:r>
      <w:r w:rsidRPr="00A014CD">
        <w:rPr>
          <w:rFonts w:ascii="Times New Roman" w:hAnsi="Times New Roman" w:cs="Times New Roman"/>
          <w:i w:val="0"/>
        </w:rPr>
        <w:t xml:space="preserve"> </w:t>
      </w:r>
    </w:p>
    <w:p w:rsidR="00A104A7" w:rsidRDefault="00A014CD" w:rsidP="005170C8">
      <w:pPr>
        <w:pStyle w:val="Paragrafoelenco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76" w:lineRule="auto"/>
        <w:ind w:hanging="284"/>
        <w:contextualSpacing w:val="0"/>
        <w:jc w:val="both"/>
        <w:rPr>
          <w:rFonts w:ascii="Times New Roman" w:hAnsi="Times New Roman" w:cs="Times New Roman"/>
          <w:i w:val="0"/>
        </w:rPr>
      </w:pPr>
      <w:r w:rsidRPr="00A014CD">
        <w:rPr>
          <w:rFonts w:ascii="Times New Roman" w:hAnsi="Times New Roman" w:cs="Times New Roman"/>
          <w:i w:val="0"/>
        </w:rPr>
        <w:t xml:space="preserve">codificazione dei dati con i principali standard di mercato (es. </w:t>
      </w:r>
      <w:proofErr w:type="spellStart"/>
      <w:r w:rsidRPr="00A014CD">
        <w:rPr>
          <w:rFonts w:ascii="Times New Roman" w:hAnsi="Times New Roman" w:cs="Times New Roman"/>
          <w:i w:val="0"/>
        </w:rPr>
        <w:t>Alpinebits</w:t>
      </w:r>
      <w:proofErr w:type="spellEnd"/>
      <w:r w:rsidRPr="00A014CD">
        <w:rPr>
          <w:rFonts w:ascii="Times New Roman" w:hAnsi="Times New Roman" w:cs="Times New Roman"/>
          <w:i w:val="0"/>
        </w:rPr>
        <w:t xml:space="preserve">, Schema.org, E015), adeguati ai protocolli previsti per l’adesione all’EDT; </w:t>
      </w:r>
    </w:p>
    <w:p w:rsidR="00A104A7" w:rsidRDefault="00B2029B" w:rsidP="005170C8">
      <w:pPr>
        <w:pStyle w:val="Paragrafoelenco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76" w:lineRule="auto"/>
        <w:ind w:hanging="284"/>
        <w:contextualSpacing w:val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servizi di consulenza finalizzati al miglioramento dell</w:t>
      </w:r>
      <w:r w:rsidRPr="00FF0C40">
        <w:rPr>
          <w:rFonts w:ascii="Times New Roman" w:hAnsi="Times New Roman" w:cs="Times New Roman"/>
          <w:i w:val="0"/>
        </w:rPr>
        <w:t xml:space="preserve">a presenza </w:t>
      </w:r>
      <w:r w:rsidR="00A104A7">
        <w:rPr>
          <w:rFonts w:ascii="Times New Roman" w:hAnsi="Times New Roman" w:cs="Times New Roman"/>
          <w:i w:val="0"/>
        </w:rPr>
        <w:t>sul web</w:t>
      </w:r>
      <w:r>
        <w:rPr>
          <w:rFonts w:ascii="Times New Roman" w:hAnsi="Times New Roman" w:cs="Times New Roman"/>
          <w:i w:val="0"/>
        </w:rPr>
        <w:t>;</w:t>
      </w:r>
      <w:r w:rsidRPr="00B2029B">
        <w:rPr>
          <w:rFonts w:ascii="Times New Roman" w:hAnsi="Times New Roman" w:cs="Times New Roman"/>
          <w:i w:val="0"/>
        </w:rPr>
        <w:t xml:space="preserve"> </w:t>
      </w:r>
    </w:p>
    <w:p w:rsidR="00B2029B" w:rsidRDefault="00B2029B" w:rsidP="005170C8">
      <w:pPr>
        <w:pStyle w:val="Paragrafoelenco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76" w:lineRule="auto"/>
        <w:ind w:hanging="284"/>
        <w:contextualSpacing w:val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s</w:t>
      </w:r>
      <w:r w:rsidRPr="00FF0C40">
        <w:rPr>
          <w:rFonts w:ascii="Times New Roman" w:hAnsi="Times New Roman" w:cs="Times New Roman"/>
          <w:i w:val="0"/>
        </w:rPr>
        <w:t>pese di comunicazione e promozione</w:t>
      </w:r>
      <w:r>
        <w:rPr>
          <w:rFonts w:ascii="Times New Roman" w:hAnsi="Times New Roman" w:cs="Times New Roman"/>
          <w:i w:val="0"/>
        </w:rPr>
        <w:t xml:space="preserve"> digitale</w:t>
      </w:r>
      <w:r w:rsidRPr="00FF0C40">
        <w:rPr>
          <w:rFonts w:ascii="Times New Roman" w:hAnsi="Times New Roman" w:cs="Times New Roman"/>
          <w:i w:val="0"/>
        </w:rPr>
        <w:t>;</w:t>
      </w:r>
    </w:p>
    <w:p w:rsidR="00B2029B" w:rsidRDefault="00A014CD" w:rsidP="005170C8">
      <w:pPr>
        <w:pStyle w:val="Paragrafoelenco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76" w:lineRule="auto"/>
        <w:ind w:hanging="284"/>
        <w:contextualSpacing w:val="0"/>
        <w:jc w:val="both"/>
        <w:rPr>
          <w:rFonts w:ascii="Times New Roman" w:hAnsi="Times New Roman" w:cs="Times New Roman"/>
          <w:i w:val="0"/>
        </w:rPr>
      </w:pPr>
      <w:r w:rsidRPr="00B2029B">
        <w:rPr>
          <w:rFonts w:ascii="Times New Roman" w:hAnsi="Times New Roman" w:cs="Times New Roman"/>
          <w:i w:val="0"/>
        </w:rPr>
        <w:t>Acquisizione e sviluppo contenuti atti a una migliore presenza “social” (immagini adeguate, video, “</w:t>
      </w:r>
      <w:proofErr w:type="spellStart"/>
      <w:r w:rsidRPr="00B2029B">
        <w:rPr>
          <w:rFonts w:ascii="Times New Roman" w:hAnsi="Times New Roman" w:cs="Times New Roman"/>
          <w:i w:val="0"/>
        </w:rPr>
        <w:t>storytelling</w:t>
      </w:r>
      <w:proofErr w:type="spellEnd"/>
      <w:r w:rsidRPr="00B2029B">
        <w:rPr>
          <w:rFonts w:ascii="Times New Roman" w:hAnsi="Times New Roman" w:cs="Times New Roman"/>
          <w:i w:val="0"/>
        </w:rPr>
        <w:t>”,  attivazione di servizi SEM e SEO);</w:t>
      </w:r>
    </w:p>
    <w:p w:rsidR="00D70B62" w:rsidRPr="00A423AE" w:rsidRDefault="00A014CD" w:rsidP="00A423AE">
      <w:pPr>
        <w:pStyle w:val="Paragrafoelenco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76" w:lineRule="auto"/>
        <w:ind w:hanging="284"/>
        <w:contextualSpacing w:val="0"/>
        <w:jc w:val="both"/>
        <w:rPr>
          <w:rFonts w:ascii="Times New Roman" w:hAnsi="Times New Roman" w:cs="Times New Roman"/>
          <w:i w:val="0"/>
        </w:rPr>
      </w:pPr>
      <w:r w:rsidRPr="00A423AE">
        <w:rPr>
          <w:rFonts w:ascii="Times New Roman" w:hAnsi="Times New Roman" w:cs="Times New Roman"/>
          <w:i w:val="0"/>
        </w:rPr>
        <w:t>Spese per l’acquisizione di attività di formazione</w:t>
      </w:r>
      <w:r w:rsidR="00D70B62" w:rsidRPr="00A423AE">
        <w:rPr>
          <w:rFonts w:ascii="Times New Roman" w:hAnsi="Times New Roman" w:cs="Times New Roman"/>
          <w:i w:val="0"/>
        </w:rPr>
        <w:t xml:space="preserve"> in materia di promozione d</w:t>
      </w:r>
      <w:r w:rsidR="00014A7E" w:rsidRPr="00A423AE">
        <w:rPr>
          <w:rFonts w:ascii="Times New Roman" w:hAnsi="Times New Roman" w:cs="Times New Roman"/>
          <w:i w:val="0"/>
        </w:rPr>
        <w:t>igitale</w:t>
      </w:r>
      <w:r w:rsidRPr="00A423AE">
        <w:rPr>
          <w:rFonts w:ascii="Times New Roman" w:hAnsi="Times New Roman" w:cs="Times New Roman"/>
          <w:i w:val="0"/>
        </w:rPr>
        <w:t xml:space="preserve"> (fornite da soggetti accreditati</w:t>
      </w:r>
      <w:r w:rsidR="00A423AE">
        <w:rPr>
          <w:rFonts w:ascii="Times New Roman" w:hAnsi="Times New Roman" w:cs="Times New Roman"/>
          <w:i w:val="0"/>
        </w:rPr>
        <w:t xml:space="preserve"> in </w:t>
      </w:r>
      <w:proofErr w:type="spellStart"/>
      <w:r w:rsidRPr="00A423AE">
        <w:rPr>
          <w:rFonts w:ascii="Times New Roman" w:hAnsi="Times New Roman" w:cs="Times New Roman"/>
          <w:i w:val="0"/>
        </w:rPr>
        <w:t>Questio</w:t>
      </w:r>
      <w:proofErr w:type="spellEnd"/>
      <w:r w:rsidR="00A423AE" w:rsidRPr="00A423AE">
        <w:rPr>
          <w:rFonts w:ascii="Times New Roman" w:hAnsi="Times New Roman" w:cs="Times New Roman"/>
          <w:i w:val="0"/>
        </w:rPr>
        <w:t xml:space="preserve"> </w:t>
      </w:r>
      <w:r w:rsidR="00A423AE">
        <w:rPr>
          <w:rFonts w:ascii="Times New Roman" w:hAnsi="Times New Roman" w:cs="Times New Roman"/>
          <w:i w:val="0"/>
        </w:rPr>
        <w:t>o nell'</w:t>
      </w:r>
      <w:r w:rsidR="00A423AE" w:rsidRPr="00A423AE">
        <w:rPr>
          <w:rFonts w:ascii="Times New Roman" w:hAnsi="Times New Roman" w:cs="Times New Roman"/>
          <w:i w:val="0"/>
        </w:rPr>
        <w:t xml:space="preserve"> Albo regionale degli operatori accreditati per i Servizi di Istruzione e Formazione Professionale </w:t>
      </w:r>
      <w:r w:rsidR="00A423AE">
        <w:rPr>
          <w:rFonts w:ascii="Times New Roman" w:hAnsi="Times New Roman" w:cs="Times New Roman"/>
          <w:i w:val="0"/>
        </w:rPr>
        <w:t xml:space="preserve">di </w:t>
      </w:r>
      <w:r w:rsidR="00A423AE" w:rsidRPr="00A423AE">
        <w:rPr>
          <w:rFonts w:ascii="Times New Roman" w:hAnsi="Times New Roman" w:cs="Times New Roman"/>
          <w:i w:val="0"/>
        </w:rPr>
        <w:t>Regione Lomba</w:t>
      </w:r>
      <w:r w:rsidR="00A423AE">
        <w:rPr>
          <w:rFonts w:ascii="Times New Roman" w:hAnsi="Times New Roman" w:cs="Times New Roman"/>
          <w:i w:val="0"/>
        </w:rPr>
        <w:t>rdia</w:t>
      </w:r>
      <w:r w:rsidRPr="00A423AE">
        <w:rPr>
          <w:rFonts w:ascii="Times New Roman" w:hAnsi="Times New Roman" w:cs="Times New Roman"/>
          <w:i w:val="0"/>
        </w:rPr>
        <w:t>)</w:t>
      </w:r>
      <w:r w:rsidR="00014A7E" w:rsidRPr="00A423AE">
        <w:rPr>
          <w:rFonts w:ascii="Times New Roman" w:hAnsi="Times New Roman" w:cs="Times New Roman"/>
          <w:i w:val="0"/>
        </w:rPr>
        <w:t>;</w:t>
      </w:r>
    </w:p>
    <w:p w:rsidR="00700DFE" w:rsidRPr="00700DFE" w:rsidRDefault="00D70B62" w:rsidP="00700DFE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76" w:lineRule="auto"/>
        <w:ind w:left="712" w:hanging="286"/>
        <w:contextualSpacing w:val="0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 xml:space="preserve">Adesione </w:t>
      </w:r>
      <w:r w:rsidR="00700DFE">
        <w:rPr>
          <w:rFonts w:ascii="Times New Roman" w:hAnsi="Times New Roman" w:cs="Times New Roman"/>
          <w:i w:val="0"/>
        </w:rPr>
        <w:t>al protocollo dell’EDT</w:t>
      </w:r>
      <w:r w:rsidR="00A104A7">
        <w:rPr>
          <w:rFonts w:ascii="Times New Roman" w:hAnsi="Times New Roman" w:cs="Times New Roman"/>
          <w:i w:val="0"/>
        </w:rPr>
        <w:t>.</w:t>
      </w:r>
    </w:p>
    <w:p w:rsidR="00A014CD" w:rsidRPr="00A014CD" w:rsidRDefault="00A014CD" w:rsidP="00A014C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color w:val="FF0000"/>
        </w:rPr>
      </w:pPr>
    </w:p>
    <w:p w:rsidR="00D70B62" w:rsidRPr="00FF0C40" w:rsidRDefault="00700DFE" w:rsidP="00D70B62">
      <w:pPr>
        <w:spacing w:line="276" w:lineRule="auto"/>
        <w:ind w:left="426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L</w:t>
      </w:r>
      <w:r w:rsidR="00D70B62" w:rsidRPr="00FF0C40">
        <w:rPr>
          <w:rFonts w:ascii="Times New Roman" w:hAnsi="Times New Roman" w:cs="Times New Roman"/>
          <w:i w:val="0"/>
        </w:rPr>
        <w:t xml:space="preserve">e </w:t>
      </w:r>
      <w:r w:rsidR="000F697B">
        <w:rPr>
          <w:rFonts w:ascii="Times New Roman" w:hAnsi="Times New Roman" w:cs="Times New Roman"/>
          <w:i w:val="0"/>
        </w:rPr>
        <w:t>fatture</w:t>
      </w:r>
      <w:r w:rsidR="00D70B62" w:rsidRPr="00FF0C40">
        <w:rPr>
          <w:rFonts w:ascii="Times New Roman" w:hAnsi="Times New Roman" w:cs="Times New Roman"/>
          <w:i w:val="0"/>
        </w:rPr>
        <w:t xml:space="preserve"> devono</w:t>
      </w:r>
      <w:r w:rsidR="000F697B">
        <w:rPr>
          <w:rFonts w:ascii="Times New Roman" w:hAnsi="Times New Roman" w:cs="Times New Roman"/>
          <w:i w:val="0"/>
        </w:rPr>
        <w:t xml:space="preserve"> essere </w:t>
      </w:r>
      <w:r w:rsidR="00D70B62" w:rsidRPr="00FF0C40">
        <w:rPr>
          <w:rFonts w:ascii="Times New Roman" w:hAnsi="Times New Roman" w:cs="Times New Roman"/>
          <w:i w:val="0"/>
        </w:rPr>
        <w:t xml:space="preserve">: </w:t>
      </w:r>
    </w:p>
    <w:p w:rsidR="000F697B" w:rsidRDefault="00D70B62" w:rsidP="000F697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>intestate al soggetto beneficiario</w:t>
      </w:r>
      <w:r w:rsidR="000F697B">
        <w:rPr>
          <w:rFonts w:ascii="Times New Roman" w:hAnsi="Times New Roman" w:cs="Times New Roman"/>
          <w:i w:val="0"/>
        </w:rPr>
        <w:t>;</w:t>
      </w:r>
    </w:p>
    <w:p w:rsidR="000F697B" w:rsidRPr="00FF0C40" w:rsidRDefault="000F697B" w:rsidP="000F697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 xml:space="preserve">riportare la dicitura “AVVISO PER CONTRIBUTI PER INVESTIMENTI A FAVORE DELLA DIGITALIZZAZIONE, COMUNICAZIONE E MIGLIORAMENTO </w:t>
      </w:r>
      <w:r w:rsidRPr="00FF0C40">
        <w:rPr>
          <w:rFonts w:ascii="Times New Roman" w:hAnsi="Times New Roman" w:cs="Times New Roman"/>
          <w:i w:val="0"/>
        </w:rPr>
        <w:lastRenderedPageBreak/>
        <w:t xml:space="preserve">TECNOLOGICO DELLE IMPRESE DELLA FILIERA  TURISTICA E RICETTIVA” specificando gli estremi del presente </w:t>
      </w:r>
      <w:r>
        <w:rPr>
          <w:rFonts w:ascii="Times New Roman" w:hAnsi="Times New Roman" w:cs="Times New Roman"/>
          <w:i w:val="0"/>
        </w:rPr>
        <w:t>Avviso</w:t>
      </w:r>
      <w:r w:rsidRPr="00FF0C40">
        <w:rPr>
          <w:rFonts w:ascii="Times New Roman" w:hAnsi="Times New Roman" w:cs="Times New Roman"/>
          <w:i w:val="0"/>
        </w:rPr>
        <w:t>.</w:t>
      </w:r>
    </w:p>
    <w:p w:rsidR="00D70B62" w:rsidRPr="000F697B" w:rsidRDefault="00D70B62" w:rsidP="00D70B6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imes New Roman" w:hAnsi="Times New Roman" w:cs="Times New Roman"/>
          <w:i w:val="0"/>
        </w:rPr>
      </w:pPr>
      <w:r w:rsidRPr="000F697B">
        <w:rPr>
          <w:rFonts w:ascii="Times New Roman" w:hAnsi="Times New Roman" w:cs="Times New Roman"/>
          <w:i w:val="0"/>
        </w:rPr>
        <w:t>interamente quietanzate</w:t>
      </w:r>
      <w:r w:rsidR="000F697B">
        <w:rPr>
          <w:rFonts w:ascii="Times New Roman" w:hAnsi="Times New Roman" w:cs="Times New Roman"/>
          <w:i w:val="0"/>
        </w:rPr>
        <w:t>.</w:t>
      </w:r>
      <w:r w:rsidRPr="000F697B">
        <w:rPr>
          <w:rFonts w:ascii="Times New Roman" w:hAnsi="Times New Roman" w:cs="Times New Roman"/>
          <w:i w:val="0"/>
        </w:rPr>
        <w:t xml:space="preserve"> </w:t>
      </w:r>
    </w:p>
    <w:p w:rsidR="00D70B62" w:rsidRPr="00FF0C40" w:rsidRDefault="00D70B62" w:rsidP="00D70B62">
      <w:pPr>
        <w:spacing w:line="276" w:lineRule="auto"/>
        <w:jc w:val="both"/>
        <w:rPr>
          <w:rFonts w:ascii="Times New Roman" w:hAnsi="Times New Roman" w:cs="Times New Roman"/>
          <w:i w:val="0"/>
        </w:rPr>
      </w:pPr>
    </w:p>
    <w:p w:rsidR="00D70B62" w:rsidRPr="00FF0C40" w:rsidRDefault="00D70B62" w:rsidP="00D70B62">
      <w:pPr>
        <w:pStyle w:val="Titolo1"/>
        <w:spacing w:before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bookmarkStart w:id="7" w:name="_Toc510163396"/>
      <w:r w:rsidRPr="00FF0C40">
        <w:rPr>
          <w:rFonts w:ascii="Times New Roman" w:hAnsi="Times New Roman" w:cs="Times New Roman"/>
          <w:sz w:val="24"/>
          <w:szCs w:val="24"/>
        </w:rPr>
        <w:t>B.4 Spese non ammissibili</w:t>
      </w:r>
      <w:bookmarkEnd w:id="7"/>
      <w:r w:rsidRPr="00FF0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B62" w:rsidRPr="00FF0C40" w:rsidRDefault="00D70B62" w:rsidP="00D70B62">
      <w:pPr>
        <w:pStyle w:val="CM23"/>
        <w:spacing w:after="0" w:line="276" w:lineRule="auto"/>
        <w:ind w:left="426"/>
        <w:contextualSpacing/>
        <w:jc w:val="both"/>
      </w:pPr>
      <w:r w:rsidRPr="00FF0C40">
        <w:t xml:space="preserve">Sono considerate spese </w:t>
      </w:r>
      <w:r w:rsidRPr="00FF0C40">
        <w:rPr>
          <w:u w:val="single"/>
        </w:rPr>
        <w:t>non</w:t>
      </w:r>
      <w:r w:rsidRPr="00FF0C40">
        <w:t xml:space="preserve"> ammissibili al contributo: </w:t>
      </w:r>
    </w:p>
    <w:p w:rsidR="00D70B62" w:rsidRPr="00FF0C40" w:rsidRDefault="00D70B62" w:rsidP="00D70B62">
      <w:pPr>
        <w:pStyle w:val="Default"/>
        <w:widowControl w:val="0"/>
        <w:numPr>
          <w:ilvl w:val="0"/>
          <w:numId w:val="9"/>
        </w:numPr>
        <w:spacing w:line="276" w:lineRule="auto"/>
        <w:ind w:left="1140" w:hanging="357"/>
        <w:contextualSpacing/>
        <w:jc w:val="both"/>
        <w:rPr>
          <w:rFonts w:ascii="Times New Roman" w:hAnsi="Times New Roman" w:cs="Times New Roman"/>
        </w:rPr>
      </w:pPr>
      <w:r w:rsidRPr="00FF0C40">
        <w:rPr>
          <w:rFonts w:ascii="Times New Roman" w:hAnsi="Times New Roman" w:cs="Times New Roman"/>
          <w:color w:val="auto"/>
        </w:rPr>
        <w:t>le spese in auto-fatturazione/lavori in economia</w:t>
      </w:r>
      <w:r w:rsidR="00280FAE">
        <w:rPr>
          <w:rFonts w:ascii="Times New Roman" w:hAnsi="Times New Roman" w:cs="Times New Roman"/>
          <w:color w:val="auto"/>
        </w:rPr>
        <w:t>;</w:t>
      </w:r>
    </w:p>
    <w:p w:rsidR="00D70B62" w:rsidRPr="00FF0C40" w:rsidRDefault="00D70B62" w:rsidP="00D70B62">
      <w:pPr>
        <w:pStyle w:val="Default"/>
        <w:widowControl w:val="0"/>
        <w:numPr>
          <w:ilvl w:val="0"/>
          <w:numId w:val="9"/>
        </w:numPr>
        <w:spacing w:line="276" w:lineRule="auto"/>
        <w:ind w:left="1140" w:hanging="357"/>
        <w:contextualSpacing/>
        <w:jc w:val="both"/>
        <w:rPr>
          <w:rFonts w:ascii="Times New Roman" w:hAnsi="Times New Roman" w:cs="Times New Roman"/>
        </w:rPr>
      </w:pPr>
      <w:r w:rsidRPr="00FF0C40">
        <w:rPr>
          <w:rFonts w:ascii="Times New Roman" w:hAnsi="Times New Roman" w:cs="Times New Roman"/>
          <w:color w:val="auto"/>
        </w:rPr>
        <w:t>le spese relative a atti notarili, registrazioni, imposte e tasse;</w:t>
      </w:r>
    </w:p>
    <w:p w:rsidR="00D70B62" w:rsidRPr="00FF0C40" w:rsidRDefault="00280FAE" w:rsidP="00D70B62">
      <w:pPr>
        <w:pStyle w:val="Default"/>
        <w:widowControl w:val="0"/>
        <w:numPr>
          <w:ilvl w:val="0"/>
          <w:numId w:val="9"/>
        </w:numPr>
        <w:spacing w:line="276" w:lineRule="auto"/>
        <w:ind w:left="1140" w:hanging="357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le </w:t>
      </w:r>
      <w:r w:rsidR="00D70B62" w:rsidRPr="00FF0C40">
        <w:rPr>
          <w:rFonts w:ascii="Times New Roman" w:hAnsi="Times New Roman" w:cs="Times New Roman"/>
        </w:rPr>
        <w:t>spese per la gestione ordinaria dell’attività di impresa, ad esempio: materiali di consumo, cancelleria, spese o canoni di manutenzione ed abbonamenti, affitti di terreni, fabbricati e immobili;</w:t>
      </w:r>
    </w:p>
    <w:p w:rsidR="00D70B62" w:rsidRPr="00FF0C40" w:rsidRDefault="00D70B62" w:rsidP="00D70B62">
      <w:pPr>
        <w:pStyle w:val="Default"/>
        <w:widowControl w:val="0"/>
        <w:numPr>
          <w:ilvl w:val="0"/>
          <w:numId w:val="9"/>
        </w:numPr>
        <w:spacing w:line="276" w:lineRule="auto"/>
        <w:ind w:left="1140" w:hanging="357"/>
        <w:contextualSpacing/>
        <w:jc w:val="both"/>
        <w:rPr>
          <w:rFonts w:ascii="Times New Roman" w:hAnsi="Times New Roman" w:cs="Times New Roman"/>
          <w:color w:val="auto"/>
        </w:rPr>
      </w:pPr>
      <w:r w:rsidRPr="00FF0C40">
        <w:rPr>
          <w:rFonts w:ascii="Times New Roman" w:hAnsi="Times New Roman" w:cs="Times New Roman"/>
          <w:color w:val="auto"/>
        </w:rPr>
        <w:t>le spese sostenute a valere su contratti di locazione finanziaria (leasing);</w:t>
      </w:r>
    </w:p>
    <w:p w:rsidR="00D70B62" w:rsidRPr="00FF0C40" w:rsidRDefault="00D70B62" w:rsidP="00D70B62">
      <w:pPr>
        <w:pStyle w:val="Default"/>
        <w:widowControl w:val="0"/>
        <w:numPr>
          <w:ilvl w:val="0"/>
          <w:numId w:val="9"/>
        </w:numPr>
        <w:spacing w:line="276" w:lineRule="auto"/>
        <w:ind w:left="1146"/>
        <w:contextualSpacing/>
        <w:jc w:val="both"/>
        <w:rPr>
          <w:rFonts w:ascii="Times New Roman" w:hAnsi="Times New Roman" w:cs="Times New Roman"/>
        </w:rPr>
      </w:pPr>
      <w:r w:rsidRPr="00FF0C40">
        <w:rPr>
          <w:rFonts w:ascii="Times New Roman" w:hAnsi="Times New Roman" w:cs="Times New Roman"/>
        </w:rPr>
        <w:t>le spese per l’acquisto di beni/impianti usati;</w:t>
      </w:r>
    </w:p>
    <w:p w:rsidR="00D70B62" w:rsidRPr="00FF0C40" w:rsidRDefault="00D70B62" w:rsidP="00D70B62">
      <w:pPr>
        <w:pStyle w:val="Default"/>
        <w:widowControl w:val="0"/>
        <w:numPr>
          <w:ilvl w:val="0"/>
          <w:numId w:val="9"/>
        </w:numPr>
        <w:spacing w:line="276" w:lineRule="auto"/>
        <w:ind w:left="1140" w:hanging="357"/>
        <w:contextualSpacing/>
        <w:jc w:val="both"/>
        <w:rPr>
          <w:rFonts w:ascii="Times New Roman" w:hAnsi="Times New Roman" w:cs="Times New Roman"/>
          <w:color w:val="auto"/>
        </w:rPr>
      </w:pPr>
      <w:r w:rsidRPr="00FF0C40">
        <w:rPr>
          <w:rFonts w:ascii="Times New Roman" w:hAnsi="Times New Roman" w:cs="Times New Roman"/>
          <w:color w:val="auto"/>
        </w:rPr>
        <w:t>le spese di adeguamento a meri obblighi di legge;</w:t>
      </w:r>
    </w:p>
    <w:p w:rsidR="00D70B62" w:rsidRPr="00FF0C40" w:rsidRDefault="00D70B62" w:rsidP="00D70B62">
      <w:pPr>
        <w:pStyle w:val="Default"/>
        <w:widowControl w:val="0"/>
        <w:numPr>
          <w:ilvl w:val="0"/>
          <w:numId w:val="9"/>
        </w:numPr>
        <w:spacing w:line="276" w:lineRule="auto"/>
        <w:ind w:left="1140" w:hanging="357"/>
        <w:contextualSpacing/>
        <w:jc w:val="both"/>
        <w:rPr>
          <w:rFonts w:ascii="Times New Roman" w:hAnsi="Times New Roman" w:cs="Times New Roman"/>
          <w:color w:val="auto"/>
        </w:rPr>
      </w:pPr>
      <w:r w:rsidRPr="00FF0C40">
        <w:rPr>
          <w:rFonts w:ascii="Times New Roman" w:hAnsi="Times New Roman" w:cs="Times New Roman"/>
          <w:color w:val="auto"/>
        </w:rPr>
        <w:t>ogni ulteriore spesa non espressamente indicata nell’elenco delle spese considerate ammissibili</w:t>
      </w:r>
      <w:r w:rsidR="00280FAE">
        <w:rPr>
          <w:rFonts w:ascii="Times New Roman" w:hAnsi="Times New Roman" w:cs="Times New Roman"/>
          <w:color w:val="auto"/>
        </w:rPr>
        <w:t xml:space="preserve"> al precedente punto</w:t>
      </w:r>
      <w:r w:rsidRPr="00FF0C40">
        <w:rPr>
          <w:rFonts w:ascii="Times New Roman" w:hAnsi="Times New Roman" w:cs="Times New Roman"/>
          <w:color w:val="auto"/>
        </w:rPr>
        <w:t>, anche se parzialmente e/o totalmente attribuibili all’intervento;</w:t>
      </w:r>
    </w:p>
    <w:p w:rsidR="00D70B62" w:rsidRPr="00FF0C40" w:rsidRDefault="00D70B62" w:rsidP="00D70B62">
      <w:pPr>
        <w:pStyle w:val="Default"/>
        <w:widowControl w:val="0"/>
        <w:numPr>
          <w:ilvl w:val="0"/>
          <w:numId w:val="9"/>
        </w:numPr>
        <w:spacing w:line="276" w:lineRule="auto"/>
        <w:ind w:left="1146"/>
        <w:contextualSpacing/>
        <w:jc w:val="both"/>
        <w:rPr>
          <w:rFonts w:ascii="Times New Roman" w:hAnsi="Times New Roman" w:cs="Times New Roman"/>
          <w:color w:val="auto"/>
        </w:rPr>
      </w:pPr>
      <w:r w:rsidRPr="00FF0C40">
        <w:rPr>
          <w:rFonts w:ascii="Times New Roman" w:hAnsi="Times New Roman" w:cs="Times New Roman"/>
          <w:color w:val="auto"/>
        </w:rPr>
        <w:t>per fornitura di beni e servizi da parte di società controllate e/o collegate e/o con assetti proprietari sostanzialmente coincidenti</w:t>
      </w:r>
      <w:r w:rsidRPr="00FF0C40">
        <w:rPr>
          <w:rStyle w:val="Rimandonotaapidipagina"/>
          <w:rFonts w:ascii="Times New Roman" w:hAnsi="Times New Roman" w:cs="Times New Roman"/>
          <w:color w:val="auto"/>
        </w:rPr>
        <w:footnoteReference w:id="5"/>
      </w:r>
      <w:r w:rsidRPr="00FF0C40">
        <w:rPr>
          <w:rFonts w:ascii="Times New Roman" w:hAnsi="Times New Roman" w:cs="Times New Roman"/>
          <w:color w:val="auto"/>
        </w:rPr>
        <w:t xml:space="preserve"> e comunque tutte le spese riguardo alle quali si ravvisi una effettiva elusione del divieto di fatturazione fra imprese appartenenti “all’impresa unica” (ex art. 2 c. 2 del Regolamento (CE) n. 1407/2013).</w:t>
      </w:r>
    </w:p>
    <w:p w:rsidR="00D70B62" w:rsidRPr="00FF0C40" w:rsidRDefault="00D70B62" w:rsidP="00D70B62">
      <w:pPr>
        <w:spacing w:line="276" w:lineRule="auto"/>
        <w:ind w:left="709"/>
        <w:rPr>
          <w:rFonts w:ascii="Times New Roman" w:hAnsi="Times New Roman" w:cs="Times New Roman"/>
          <w:color w:val="FF0000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D70B62" w:rsidRPr="00FF0C40" w:rsidTr="004A6934">
        <w:trPr>
          <w:trHeight w:val="454"/>
        </w:trPr>
        <w:tc>
          <w:tcPr>
            <w:tcW w:w="9628" w:type="dxa"/>
            <w:vAlign w:val="center"/>
          </w:tcPr>
          <w:p w:rsidR="00D70B62" w:rsidRPr="00FF0C40" w:rsidRDefault="00D70B62" w:rsidP="004A6934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i w:val="0"/>
              </w:rPr>
            </w:pPr>
            <w:r w:rsidRPr="00FF0C40">
              <w:rPr>
                <w:rFonts w:ascii="Times New Roman" w:hAnsi="Times New Roman" w:cs="Times New Roman"/>
                <w:b/>
                <w:i w:val="0"/>
              </w:rPr>
              <w:t>FASI E TEMPI DEL PROCEDIMENTO</w:t>
            </w:r>
          </w:p>
        </w:tc>
      </w:tr>
    </w:tbl>
    <w:p w:rsidR="00D70B62" w:rsidRPr="00FF0C40" w:rsidRDefault="00D70B62" w:rsidP="00D70B62">
      <w:pPr>
        <w:pStyle w:val="Titolo1"/>
        <w:spacing w:before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8" w:name="_Toc510163397"/>
      <w:r w:rsidRPr="00FF0C40">
        <w:rPr>
          <w:rFonts w:ascii="Times New Roman" w:hAnsi="Times New Roman" w:cs="Times New Roman"/>
          <w:sz w:val="24"/>
          <w:szCs w:val="24"/>
        </w:rPr>
        <w:t>C.1 Presentazione delle domande</w:t>
      </w:r>
      <w:bookmarkEnd w:id="8"/>
    </w:p>
    <w:p w:rsidR="004B37A1" w:rsidRDefault="00D70B62" w:rsidP="00D70B62">
      <w:pPr>
        <w:spacing w:line="276" w:lineRule="auto"/>
        <w:ind w:left="284"/>
        <w:jc w:val="both"/>
        <w:rPr>
          <w:rFonts w:ascii="Times New Roman" w:hAnsi="Times New Roman" w:cs="Times New Roman"/>
          <w:b/>
          <w:i w:val="0"/>
        </w:rPr>
      </w:pPr>
      <w:r w:rsidRPr="00FF0C40">
        <w:rPr>
          <w:rFonts w:ascii="Times New Roman" w:hAnsi="Times New Roman" w:cs="Times New Roman"/>
          <w:i w:val="0"/>
        </w:rPr>
        <w:t xml:space="preserve">Le domande di partecipazione devono essere presentate alla Camera di Commercio di Sondrio  dalle ore </w:t>
      </w:r>
      <w:r w:rsidR="00CF685C" w:rsidRPr="00CF685C">
        <w:rPr>
          <w:rFonts w:ascii="Times New Roman" w:hAnsi="Times New Roman" w:cs="Times New Roman"/>
          <w:b/>
          <w:i w:val="0"/>
        </w:rPr>
        <w:t>1</w:t>
      </w:r>
      <w:r w:rsidRPr="00CF685C">
        <w:rPr>
          <w:rFonts w:ascii="Times New Roman" w:hAnsi="Times New Roman" w:cs="Times New Roman"/>
          <w:b/>
          <w:i w:val="0"/>
        </w:rPr>
        <w:t>0</w:t>
      </w:r>
      <w:r w:rsidRPr="005B7093">
        <w:rPr>
          <w:rFonts w:ascii="Times New Roman" w:hAnsi="Times New Roman" w:cs="Times New Roman"/>
          <w:b/>
          <w:i w:val="0"/>
        </w:rPr>
        <w:t xml:space="preserve">.00 del 1 febbraio 2018 alle </w:t>
      </w:r>
      <w:r w:rsidR="000F697B">
        <w:rPr>
          <w:rFonts w:ascii="Times New Roman" w:hAnsi="Times New Roman" w:cs="Times New Roman"/>
          <w:b/>
          <w:i w:val="0"/>
        </w:rPr>
        <w:t>12</w:t>
      </w:r>
      <w:r w:rsidRPr="005B7093">
        <w:rPr>
          <w:rFonts w:ascii="Times New Roman" w:hAnsi="Times New Roman" w:cs="Times New Roman"/>
          <w:b/>
          <w:i w:val="0"/>
        </w:rPr>
        <w:t>.</w:t>
      </w:r>
      <w:r w:rsidRPr="00330943">
        <w:rPr>
          <w:rFonts w:ascii="Times New Roman" w:hAnsi="Times New Roman" w:cs="Times New Roman"/>
          <w:b/>
          <w:i w:val="0"/>
        </w:rPr>
        <w:t xml:space="preserve">00 del </w:t>
      </w:r>
      <w:r w:rsidR="00183DFB" w:rsidRPr="00330943">
        <w:rPr>
          <w:rFonts w:ascii="Times New Roman" w:hAnsi="Times New Roman" w:cs="Times New Roman"/>
          <w:b/>
          <w:i w:val="0"/>
        </w:rPr>
        <w:t>3</w:t>
      </w:r>
      <w:r w:rsidR="00074A96" w:rsidRPr="00330943">
        <w:rPr>
          <w:rFonts w:ascii="Times New Roman" w:hAnsi="Times New Roman" w:cs="Times New Roman"/>
          <w:b/>
          <w:i w:val="0"/>
        </w:rPr>
        <w:t xml:space="preserve">0 aprile </w:t>
      </w:r>
      <w:r w:rsidRPr="00330943">
        <w:rPr>
          <w:rFonts w:ascii="Times New Roman" w:hAnsi="Times New Roman" w:cs="Times New Roman"/>
          <w:b/>
          <w:i w:val="0"/>
        </w:rPr>
        <w:t>2018</w:t>
      </w:r>
      <w:r w:rsidR="004B37A1" w:rsidRPr="00330943">
        <w:rPr>
          <w:rFonts w:ascii="Times New Roman" w:hAnsi="Times New Roman" w:cs="Times New Roman"/>
          <w:i w:val="0"/>
        </w:rPr>
        <w:t>.</w:t>
      </w:r>
      <w:r w:rsidRPr="00FF0C40">
        <w:rPr>
          <w:rFonts w:ascii="Times New Roman" w:hAnsi="Times New Roman" w:cs="Times New Roman"/>
          <w:b/>
          <w:i w:val="0"/>
        </w:rPr>
        <w:t xml:space="preserve"> </w:t>
      </w:r>
    </w:p>
    <w:p w:rsidR="00B124B4" w:rsidRPr="00B124B4" w:rsidRDefault="00B124B4" w:rsidP="00D70B62">
      <w:pPr>
        <w:spacing w:line="276" w:lineRule="auto"/>
        <w:ind w:left="284"/>
        <w:jc w:val="both"/>
        <w:rPr>
          <w:rFonts w:ascii="Times New Roman" w:hAnsi="Times New Roman" w:cs="Times New Roman"/>
          <w:i w:val="0"/>
        </w:rPr>
      </w:pPr>
      <w:r w:rsidRPr="00B124B4">
        <w:rPr>
          <w:rFonts w:ascii="Times New Roman" w:hAnsi="Times New Roman" w:cs="Times New Roman"/>
          <w:i w:val="0"/>
        </w:rPr>
        <w:t>Tali termini potranno essere prorogati oppure riaperti con previsione di una o più finestre di presentazione delle domande.</w:t>
      </w:r>
    </w:p>
    <w:p w:rsidR="004B37A1" w:rsidRPr="00FF0C40" w:rsidRDefault="004B37A1" w:rsidP="004B37A1">
      <w:pPr>
        <w:spacing w:line="276" w:lineRule="auto"/>
        <w:ind w:left="284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 xml:space="preserve">La domanda compilata in tutte le sue parti e redatta in formato non modificabile (pdf, jpg, ecc.), dovrà essere firmata digitalmente (formato p7m) e dovrà essere inviata esclusivamente mediante posta elettronica certificata all’indirizzo </w:t>
      </w:r>
      <w:hyperlink r:id="rId10" w:history="1">
        <w:r w:rsidRPr="00FF0C40">
          <w:rPr>
            <w:rFonts w:ascii="Times New Roman" w:hAnsi="Times New Roman" w:cs="Times New Roman"/>
            <w:i w:val="0"/>
          </w:rPr>
          <w:t>promozione@so.legalmail.camcom.it</w:t>
        </w:r>
      </w:hyperlink>
      <w:r w:rsidRPr="00FF0C40">
        <w:rPr>
          <w:rFonts w:ascii="Times New Roman" w:hAnsi="Times New Roman" w:cs="Times New Roman"/>
          <w:i w:val="0"/>
        </w:rPr>
        <w:t>.</w:t>
      </w:r>
    </w:p>
    <w:p w:rsidR="004B37A1" w:rsidRPr="00FF0C40" w:rsidRDefault="004B37A1" w:rsidP="004B37A1">
      <w:pPr>
        <w:spacing w:line="276" w:lineRule="auto"/>
        <w:ind w:left="284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>In fase di presentazione della domanda viene richiesto di trasmettere:</w:t>
      </w:r>
    </w:p>
    <w:p w:rsidR="004B37A1" w:rsidRPr="00FF0C40" w:rsidRDefault="004B37A1" w:rsidP="004B37A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 xml:space="preserve">Modello di  “domanda di contributo”, contenente la “descrizione dell’intervento”, le relative voci di spesa di cui al punto B.3 “Spese ammissibili.....”, e le dichiarazioni "De </w:t>
      </w:r>
      <w:proofErr w:type="spellStart"/>
      <w:r w:rsidRPr="00FF0C40">
        <w:rPr>
          <w:rFonts w:ascii="Times New Roman" w:hAnsi="Times New Roman" w:cs="Times New Roman"/>
          <w:i w:val="0"/>
        </w:rPr>
        <w:t>minimis</w:t>
      </w:r>
      <w:proofErr w:type="spellEnd"/>
      <w:r w:rsidRPr="00FF0C40">
        <w:rPr>
          <w:rFonts w:ascii="Times New Roman" w:hAnsi="Times New Roman" w:cs="Times New Roman"/>
          <w:i w:val="0"/>
        </w:rPr>
        <w:t>", come da allegato A del presente avviso.</w:t>
      </w:r>
    </w:p>
    <w:p w:rsidR="00D70B62" w:rsidRPr="00FF0C40" w:rsidRDefault="00D70B62" w:rsidP="00D70B62">
      <w:pPr>
        <w:spacing w:line="276" w:lineRule="auto"/>
        <w:ind w:left="284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 xml:space="preserve">Ciascuna impresa può presentare una sola domanda di contributo a valere sul presente </w:t>
      </w:r>
      <w:r w:rsidR="004B37A1" w:rsidRPr="00FF0C40">
        <w:rPr>
          <w:rFonts w:ascii="Times New Roman" w:hAnsi="Times New Roman" w:cs="Times New Roman"/>
          <w:i w:val="0"/>
        </w:rPr>
        <w:t>Avviso</w:t>
      </w:r>
      <w:r w:rsidRPr="00FF0C40">
        <w:rPr>
          <w:rFonts w:ascii="Times New Roman" w:hAnsi="Times New Roman" w:cs="Times New Roman"/>
          <w:i w:val="0"/>
        </w:rPr>
        <w:t xml:space="preserve"> (la prima pervenuta in </w:t>
      </w:r>
      <w:r w:rsidR="000F697B">
        <w:rPr>
          <w:rFonts w:ascii="Times New Roman" w:hAnsi="Times New Roman" w:cs="Times New Roman"/>
          <w:i w:val="0"/>
        </w:rPr>
        <w:t>ordine cronologico)</w:t>
      </w:r>
      <w:r w:rsidRPr="00FF0C40">
        <w:rPr>
          <w:rFonts w:ascii="Times New Roman" w:hAnsi="Times New Roman" w:cs="Times New Roman"/>
          <w:i w:val="0"/>
        </w:rPr>
        <w:t>.</w:t>
      </w:r>
    </w:p>
    <w:p w:rsidR="00D70B62" w:rsidRPr="00FF0C40" w:rsidRDefault="00D70B62" w:rsidP="00D70B62">
      <w:pPr>
        <w:spacing w:line="276" w:lineRule="auto"/>
        <w:jc w:val="both"/>
        <w:rPr>
          <w:rFonts w:ascii="Times New Roman" w:hAnsi="Times New Roman" w:cs="Times New Roman"/>
          <w:i w:val="0"/>
        </w:rPr>
      </w:pPr>
    </w:p>
    <w:p w:rsidR="00D70B62" w:rsidRPr="00FF0C40" w:rsidRDefault="00D70B62" w:rsidP="00D70B62">
      <w:pPr>
        <w:pStyle w:val="Titolo1"/>
        <w:spacing w:before="0" w:line="276" w:lineRule="auto"/>
        <w:ind w:left="284"/>
        <w:rPr>
          <w:rFonts w:ascii="Times New Roman" w:hAnsi="Times New Roman" w:cs="Times New Roman"/>
          <w:b w:val="0"/>
          <w:i/>
          <w:iCs w:val="0"/>
          <w:sz w:val="24"/>
          <w:szCs w:val="24"/>
        </w:rPr>
      </w:pPr>
      <w:bookmarkStart w:id="9" w:name="_Toc510163398"/>
      <w:r w:rsidRPr="00FF0C40">
        <w:rPr>
          <w:rFonts w:ascii="Times New Roman" w:hAnsi="Times New Roman" w:cs="Times New Roman"/>
          <w:sz w:val="24"/>
          <w:szCs w:val="24"/>
        </w:rPr>
        <w:lastRenderedPageBreak/>
        <w:t>C.2 Tipologia di procedura per l'assegnazione delle risorse</w:t>
      </w:r>
      <w:bookmarkEnd w:id="9"/>
    </w:p>
    <w:p w:rsidR="00D70B62" w:rsidRPr="00B124B4" w:rsidRDefault="00D70B62" w:rsidP="00B124B4">
      <w:pPr>
        <w:spacing w:line="276" w:lineRule="auto"/>
        <w:ind w:left="284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 xml:space="preserve">Il contributo è concesso con procedura “a sportello” secondo l’ordine cronologico di </w:t>
      </w:r>
      <w:r w:rsidR="00B124B4">
        <w:rPr>
          <w:rFonts w:ascii="Times New Roman" w:hAnsi="Times New Roman" w:cs="Times New Roman"/>
          <w:i w:val="0"/>
        </w:rPr>
        <w:t>ricevimento</w:t>
      </w:r>
      <w:r w:rsidRPr="00FF0C40">
        <w:rPr>
          <w:rFonts w:ascii="Times New Roman" w:hAnsi="Times New Roman" w:cs="Times New Roman"/>
          <w:i w:val="0"/>
        </w:rPr>
        <w:t xml:space="preserve">, previa </w:t>
      </w:r>
      <w:r w:rsidR="00B124B4">
        <w:rPr>
          <w:rFonts w:ascii="Times New Roman" w:hAnsi="Times New Roman" w:cs="Times New Roman"/>
          <w:i w:val="0"/>
        </w:rPr>
        <w:t xml:space="preserve">istruttoria formale, </w:t>
      </w:r>
      <w:r w:rsidRPr="00FF0C40">
        <w:rPr>
          <w:rFonts w:ascii="Times New Roman" w:hAnsi="Times New Roman" w:cs="Times New Roman"/>
          <w:i w:val="0"/>
          <w:iCs/>
        </w:rPr>
        <w:t xml:space="preserve"> sino ad esaurimento delle risorse secondo quanto indicato al punto A</w:t>
      </w:r>
      <w:r w:rsidR="004B37A1" w:rsidRPr="00FF0C40">
        <w:rPr>
          <w:rFonts w:ascii="Times New Roman" w:hAnsi="Times New Roman" w:cs="Times New Roman"/>
          <w:i w:val="0"/>
          <w:iCs/>
        </w:rPr>
        <w:t>.</w:t>
      </w:r>
      <w:r w:rsidRPr="00FF0C40">
        <w:rPr>
          <w:rFonts w:ascii="Times New Roman" w:hAnsi="Times New Roman" w:cs="Times New Roman"/>
          <w:i w:val="0"/>
          <w:iCs/>
        </w:rPr>
        <w:t>4.</w:t>
      </w:r>
    </w:p>
    <w:p w:rsidR="00D70B62" w:rsidRPr="00FF0C40" w:rsidRDefault="00D70B62" w:rsidP="00D70B62">
      <w:pPr>
        <w:spacing w:line="276" w:lineRule="auto"/>
        <w:jc w:val="both"/>
        <w:rPr>
          <w:rFonts w:ascii="Times New Roman" w:hAnsi="Times New Roman" w:cs="Times New Roman"/>
          <w:i w:val="0"/>
        </w:rPr>
      </w:pPr>
    </w:p>
    <w:p w:rsidR="00D70B62" w:rsidRPr="00FF0C40" w:rsidRDefault="00D70B62" w:rsidP="00D70B62">
      <w:pPr>
        <w:pStyle w:val="Titolo1"/>
        <w:spacing w:before="0" w:line="276" w:lineRule="auto"/>
        <w:ind w:left="284"/>
        <w:rPr>
          <w:rFonts w:ascii="Times New Roman" w:hAnsi="Times New Roman" w:cs="Times New Roman"/>
          <w:b w:val="0"/>
          <w:i/>
          <w:iCs w:val="0"/>
          <w:sz w:val="24"/>
          <w:szCs w:val="24"/>
        </w:rPr>
      </w:pPr>
      <w:bookmarkStart w:id="10" w:name="_Toc510163399"/>
      <w:r w:rsidRPr="00FF0C40">
        <w:rPr>
          <w:rFonts w:ascii="Times New Roman" w:hAnsi="Times New Roman" w:cs="Times New Roman"/>
          <w:sz w:val="24"/>
          <w:szCs w:val="24"/>
        </w:rPr>
        <w:t>C.3 Istruttoria</w:t>
      </w:r>
      <w:bookmarkEnd w:id="10"/>
    </w:p>
    <w:p w:rsidR="00D70B62" w:rsidRPr="00FF0C40" w:rsidRDefault="00D70B62" w:rsidP="00D70B6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iCs/>
        </w:rPr>
      </w:pPr>
      <w:r w:rsidRPr="00FF0C40">
        <w:rPr>
          <w:rFonts w:ascii="Times New Roman" w:hAnsi="Times New Roman" w:cs="Times New Roman"/>
          <w:b/>
          <w:i w:val="0"/>
          <w:iCs/>
        </w:rPr>
        <w:t>L’istruttoria formale</w:t>
      </w:r>
      <w:r w:rsidRPr="00FF0C40">
        <w:rPr>
          <w:rFonts w:ascii="Times New Roman" w:hAnsi="Times New Roman" w:cs="Times New Roman"/>
          <w:i w:val="0"/>
          <w:iCs/>
        </w:rPr>
        <w:t xml:space="preserve"> è finalizzata a verificare:</w:t>
      </w:r>
    </w:p>
    <w:p w:rsidR="00D70B62" w:rsidRPr="00FF0C40" w:rsidRDefault="00D70B62" w:rsidP="00D70B6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iCs/>
        </w:rPr>
      </w:pPr>
      <w:r w:rsidRPr="00FF0C40">
        <w:rPr>
          <w:rFonts w:ascii="Times New Roman" w:hAnsi="Times New Roman" w:cs="Times New Roman"/>
          <w:i w:val="0"/>
          <w:iCs/>
        </w:rPr>
        <w:t>-</w:t>
      </w:r>
      <w:r w:rsidRPr="00FF0C40">
        <w:rPr>
          <w:rFonts w:ascii="Times New Roman" w:hAnsi="Times New Roman" w:cs="Times New Roman"/>
          <w:i w:val="0"/>
          <w:iCs/>
        </w:rPr>
        <w:tab/>
        <w:t>la sussistenza dei requisiti soggettivi di cui al punto A</w:t>
      </w:r>
      <w:r w:rsidR="004B37A1" w:rsidRPr="00FF0C40">
        <w:rPr>
          <w:rFonts w:ascii="Times New Roman" w:hAnsi="Times New Roman" w:cs="Times New Roman"/>
          <w:i w:val="0"/>
          <w:iCs/>
        </w:rPr>
        <w:t>.</w:t>
      </w:r>
      <w:r w:rsidRPr="00FF0C40">
        <w:rPr>
          <w:rFonts w:ascii="Times New Roman" w:hAnsi="Times New Roman" w:cs="Times New Roman"/>
          <w:i w:val="0"/>
          <w:iCs/>
        </w:rPr>
        <w:t xml:space="preserve">3 (ivi compresi i requisiti per il rispetto del De </w:t>
      </w:r>
      <w:proofErr w:type="spellStart"/>
      <w:r w:rsidRPr="00FF0C40">
        <w:rPr>
          <w:rFonts w:ascii="Times New Roman" w:hAnsi="Times New Roman" w:cs="Times New Roman"/>
          <w:i w:val="0"/>
          <w:iCs/>
        </w:rPr>
        <w:t>Minimis</w:t>
      </w:r>
      <w:proofErr w:type="spellEnd"/>
      <w:r w:rsidRPr="00FF0C40">
        <w:rPr>
          <w:rFonts w:ascii="Times New Roman" w:hAnsi="Times New Roman" w:cs="Times New Roman"/>
          <w:i w:val="0"/>
          <w:iCs/>
        </w:rPr>
        <w:t xml:space="preserve"> di cui al punto B</w:t>
      </w:r>
      <w:r w:rsidR="004B37A1" w:rsidRPr="00FF0C40">
        <w:rPr>
          <w:rFonts w:ascii="Times New Roman" w:hAnsi="Times New Roman" w:cs="Times New Roman"/>
          <w:i w:val="0"/>
          <w:iCs/>
        </w:rPr>
        <w:t>.</w:t>
      </w:r>
      <w:r w:rsidRPr="00FF0C40">
        <w:rPr>
          <w:rFonts w:ascii="Times New Roman" w:hAnsi="Times New Roman" w:cs="Times New Roman"/>
          <w:i w:val="0"/>
          <w:iCs/>
        </w:rPr>
        <w:t>1);</w:t>
      </w:r>
    </w:p>
    <w:p w:rsidR="00D70B62" w:rsidRPr="00FF0C40" w:rsidRDefault="00D70B62" w:rsidP="00D70B6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iCs/>
        </w:rPr>
      </w:pPr>
      <w:r w:rsidRPr="00FF0C40">
        <w:rPr>
          <w:rFonts w:ascii="Times New Roman" w:hAnsi="Times New Roman" w:cs="Times New Roman"/>
          <w:i w:val="0"/>
          <w:iCs/>
        </w:rPr>
        <w:t>-</w:t>
      </w:r>
      <w:r w:rsidRPr="00FF0C40">
        <w:rPr>
          <w:rFonts w:ascii="Times New Roman" w:hAnsi="Times New Roman" w:cs="Times New Roman"/>
          <w:i w:val="0"/>
          <w:iCs/>
        </w:rPr>
        <w:tab/>
        <w:t>la tipologia di interventi agevolabili di cui al punto B</w:t>
      </w:r>
      <w:r w:rsidR="004B37A1" w:rsidRPr="00FF0C40">
        <w:rPr>
          <w:rFonts w:ascii="Times New Roman" w:hAnsi="Times New Roman" w:cs="Times New Roman"/>
          <w:i w:val="0"/>
          <w:iCs/>
        </w:rPr>
        <w:t>.</w:t>
      </w:r>
      <w:r w:rsidRPr="00FF0C40">
        <w:rPr>
          <w:rFonts w:ascii="Times New Roman" w:hAnsi="Times New Roman" w:cs="Times New Roman"/>
          <w:i w:val="0"/>
          <w:iCs/>
        </w:rPr>
        <w:t>2 e le spese ammissibili (B</w:t>
      </w:r>
      <w:r w:rsidR="004B37A1" w:rsidRPr="00FF0C40">
        <w:rPr>
          <w:rFonts w:ascii="Times New Roman" w:hAnsi="Times New Roman" w:cs="Times New Roman"/>
          <w:i w:val="0"/>
          <w:iCs/>
        </w:rPr>
        <w:t>.</w:t>
      </w:r>
      <w:r w:rsidRPr="00FF0C40">
        <w:rPr>
          <w:rFonts w:ascii="Times New Roman" w:hAnsi="Times New Roman" w:cs="Times New Roman"/>
          <w:i w:val="0"/>
          <w:iCs/>
        </w:rPr>
        <w:t>3)</w:t>
      </w:r>
      <w:r w:rsidR="004B37A1" w:rsidRPr="00FF0C40">
        <w:rPr>
          <w:rFonts w:ascii="Times New Roman" w:hAnsi="Times New Roman" w:cs="Times New Roman"/>
          <w:i w:val="0"/>
          <w:iCs/>
        </w:rPr>
        <w:t>;</w:t>
      </w:r>
    </w:p>
    <w:p w:rsidR="00D70B62" w:rsidRPr="00FF0C40" w:rsidRDefault="00D70B62" w:rsidP="00D70B6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iCs/>
        </w:rPr>
      </w:pPr>
      <w:r w:rsidRPr="00FF0C40">
        <w:rPr>
          <w:rFonts w:ascii="Times New Roman" w:hAnsi="Times New Roman" w:cs="Times New Roman"/>
          <w:i w:val="0"/>
          <w:iCs/>
        </w:rPr>
        <w:t>-</w:t>
      </w:r>
      <w:r w:rsidRPr="00FF0C40">
        <w:rPr>
          <w:rFonts w:ascii="Times New Roman" w:hAnsi="Times New Roman" w:cs="Times New Roman"/>
          <w:i w:val="0"/>
          <w:iCs/>
        </w:rPr>
        <w:tab/>
        <w:t>il rispetto dei termini e della procedura di trasmissione della domanda di cui al punto C1.</w:t>
      </w:r>
    </w:p>
    <w:p w:rsidR="002777B2" w:rsidRPr="002777B2" w:rsidRDefault="00D70B62" w:rsidP="002777B2">
      <w:pPr>
        <w:spacing w:line="276" w:lineRule="auto"/>
        <w:ind w:left="284"/>
        <w:jc w:val="both"/>
        <w:rPr>
          <w:rFonts w:ascii="Times New Roman" w:hAnsi="Times New Roman" w:cs="Times New Roman"/>
          <w:i w:val="0"/>
        </w:rPr>
      </w:pPr>
      <w:r w:rsidRPr="002777B2">
        <w:rPr>
          <w:rFonts w:ascii="Times New Roman" w:hAnsi="Times New Roman" w:cs="Times New Roman"/>
          <w:i w:val="0"/>
        </w:rPr>
        <w:t>La Camera di Commercio di Sondrio si riserva la facoltà di richiedere ulteriore documentazione o chiarimenti a integrazione dell’intervento presentato</w:t>
      </w:r>
      <w:r w:rsidR="00B124B4" w:rsidRPr="002777B2">
        <w:rPr>
          <w:rFonts w:ascii="Times New Roman" w:hAnsi="Times New Roman" w:cs="Times New Roman"/>
          <w:i w:val="0"/>
        </w:rPr>
        <w:t xml:space="preserve">. L'integrazione non potrà riguardare la dimostrazione dei requisiti soggettivi </w:t>
      </w:r>
      <w:r w:rsidR="00135B45" w:rsidRPr="002777B2">
        <w:rPr>
          <w:rFonts w:ascii="Times New Roman" w:hAnsi="Times New Roman" w:cs="Times New Roman"/>
          <w:i w:val="0"/>
        </w:rPr>
        <w:t xml:space="preserve">(salva la regolarizzazione del pagamento del diritto annuale per l’iscrizione al Registro Imprese) </w:t>
      </w:r>
      <w:r w:rsidR="00B124B4" w:rsidRPr="002777B2">
        <w:rPr>
          <w:rFonts w:ascii="Times New Roman" w:hAnsi="Times New Roman" w:cs="Times New Roman"/>
          <w:i w:val="0"/>
        </w:rPr>
        <w:t xml:space="preserve">e </w:t>
      </w:r>
      <w:r w:rsidR="004B37A1" w:rsidRPr="002777B2">
        <w:rPr>
          <w:rFonts w:ascii="Times New Roman" w:hAnsi="Times New Roman" w:cs="Times New Roman"/>
          <w:i w:val="0"/>
        </w:rPr>
        <w:t>dovrà pervenire entro i termini assegnati dall'ufficio e comunque non oltre il</w:t>
      </w:r>
      <w:r w:rsidR="004A6934" w:rsidRPr="002777B2">
        <w:rPr>
          <w:rFonts w:ascii="Times New Roman" w:hAnsi="Times New Roman" w:cs="Times New Roman"/>
          <w:i w:val="0"/>
        </w:rPr>
        <w:t xml:space="preserve"> </w:t>
      </w:r>
      <w:r w:rsidR="004B37A1" w:rsidRPr="002777B2">
        <w:rPr>
          <w:rFonts w:ascii="Times New Roman" w:hAnsi="Times New Roman" w:cs="Times New Roman"/>
          <w:i w:val="0"/>
        </w:rPr>
        <w:t>5</w:t>
      </w:r>
      <w:r w:rsidR="004A6934" w:rsidRPr="002777B2">
        <w:rPr>
          <w:rFonts w:ascii="Times New Roman" w:hAnsi="Times New Roman" w:cs="Times New Roman"/>
          <w:i w:val="0"/>
        </w:rPr>
        <w:t>°</w:t>
      </w:r>
      <w:r w:rsidR="004B37A1" w:rsidRPr="002777B2">
        <w:rPr>
          <w:rFonts w:ascii="Times New Roman" w:hAnsi="Times New Roman" w:cs="Times New Roman"/>
          <w:i w:val="0"/>
        </w:rPr>
        <w:t xml:space="preserve"> giorno dopo la richiesta.</w:t>
      </w:r>
      <w:r w:rsidR="002777B2" w:rsidRPr="002777B2">
        <w:rPr>
          <w:rFonts w:ascii="Times New Roman" w:hAnsi="Times New Roman" w:cs="Times New Roman"/>
          <w:i w:val="0"/>
        </w:rPr>
        <w:t xml:space="preserve"> In tali casi, la domanda si intenderà presentata nel giorno in cui la stessa sarà perfezionata.</w:t>
      </w:r>
    </w:p>
    <w:p w:rsidR="004A6934" w:rsidRPr="00FF0C40" w:rsidRDefault="00D70B62" w:rsidP="004A693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iCs/>
        </w:rPr>
      </w:pPr>
      <w:r w:rsidRPr="00FF0C40">
        <w:rPr>
          <w:rFonts w:ascii="Times New Roman" w:hAnsi="Times New Roman" w:cs="Times New Roman"/>
          <w:i w:val="0"/>
          <w:iCs/>
        </w:rPr>
        <w:t>Il procedimento di approvazione delle doma</w:t>
      </w:r>
      <w:r w:rsidR="004A6934" w:rsidRPr="00FF0C40">
        <w:rPr>
          <w:rFonts w:ascii="Times New Roman" w:hAnsi="Times New Roman" w:cs="Times New Roman"/>
          <w:i w:val="0"/>
          <w:iCs/>
        </w:rPr>
        <w:t>nde di contributo si concluderà, di norma, entro 3</w:t>
      </w:r>
      <w:r w:rsidRPr="00FF0C40">
        <w:rPr>
          <w:rFonts w:ascii="Times New Roman" w:hAnsi="Times New Roman" w:cs="Times New Roman"/>
          <w:i w:val="0"/>
          <w:iCs/>
        </w:rPr>
        <w:t xml:space="preserve">0 giorni dal giorno successivo alla data di </w:t>
      </w:r>
      <w:r w:rsidR="004A6934" w:rsidRPr="00FF0C40">
        <w:rPr>
          <w:rFonts w:ascii="Times New Roman" w:hAnsi="Times New Roman" w:cs="Times New Roman"/>
          <w:i w:val="0"/>
          <w:iCs/>
        </w:rPr>
        <w:t>ricezione della domanda o di perfezioname</w:t>
      </w:r>
      <w:r w:rsidR="000F697B">
        <w:rPr>
          <w:rFonts w:ascii="Times New Roman" w:hAnsi="Times New Roman" w:cs="Times New Roman"/>
          <w:i w:val="0"/>
          <w:iCs/>
        </w:rPr>
        <w:t xml:space="preserve">nto della stessa a seguito di </w:t>
      </w:r>
      <w:r w:rsidR="004A6934" w:rsidRPr="00FF0C40">
        <w:rPr>
          <w:rFonts w:ascii="Times New Roman" w:hAnsi="Times New Roman" w:cs="Times New Roman"/>
          <w:i w:val="0"/>
          <w:iCs/>
        </w:rPr>
        <w:t>integrazione, con un provvedimento di assegnazione del contributo a cura del Segretario Generale della Camera di Commercio, Industria, Artigianato e Agricoltura di Sondrio, conformemente alle disposizioni di cui al vigente regolamento camerale per la concessione di contributi e sussidi.</w:t>
      </w:r>
    </w:p>
    <w:p w:rsidR="004A6934" w:rsidRPr="00FF0C40" w:rsidRDefault="004A6934" w:rsidP="004A693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iCs/>
        </w:rPr>
      </w:pPr>
      <w:r w:rsidRPr="00FF0C40">
        <w:rPr>
          <w:rFonts w:ascii="Times New Roman" w:hAnsi="Times New Roman" w:cs="Times New Roman"/>
          <w:i w:val="0"/>
          <w:iCs/>
        </w:rPr>
        <w:t xml:space="preserve">Ai beneficiari ammessi cui è concesso il contributo </w:t>
      </w:r>
      <w:r w:rsidR="00135B45">
        <w:rPr>
          <w:rFonts w:ascii="Times New Roman" w:hAnsi="Times New Roman" w:cs="Times New Roman"/>
          <w:i w:val="0"/>
          <w:iCs/>
        </w:rPr>
        <w:t>verrà</w:t>
      </w:r>
      <w:r w:rsidRPr="00FF0C40">
        <w:rPr>
          <w:rFonts w:ascii="Times New Roman" w:hAnsi="Times New Roman" w:cs="Times New Roman"/>
          <w:i w:val="0"/>
          <w:iCs/>
        </w:rPr>
        <w:t xml:space="preserve"> </w:t>
      </w:r>
      <w:r w:rsidR="00135B45">
        <w:rPr>
          <w:rFonts w:ascii="Times New Roman" w:hAnsi="Times New Roman" w:cs="Times New Roman"/>
          <w:i w:val="0"/>
          <w:iCs/>
        </w:rPr>
        <w:t>invi</w:t>
      </w:r>
      <w:r w:rsidR="000F697B">
        <w:rPr>
          <w:rFonts w:ascii="Times New Roman" w:hAnsi="Times New Roman" w:cs="Times New Roman"/>
          <w:i w:val="0"/>
          <w:iCs/>
        </w:rPr>
        <w:t>ata specifica comunicazione all’indirizzo PEC indicato nella domanda.</w:t>
      </w:r>
    </w:p>
    <w:p w:rsidR="004A6934" w:rsidRPr="00FF0C40" w:rsidRDefault="004A6934" w:rsidP="00D70B62">
      <w:pPr>
        <w:pStyle w:val="Titolo1"/>
        <w:spacing w:before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70B62" w:rsidRPr="00FF0C40" w:rsidRDefault="00D70B62" w:rsidP="00D70B62">
      <w:pPr>
        <w:pStyle w:val="Titolo1"/>
        <w:spacing w:before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11" w:name="_Toc510163400"/>
      <w:r w:rsidRPr="00FF0C40">
        <w:rPr>
          <w:rFonts w:ascii="Times New Roman" w:hAnsi="Times New Roman" w:cs="Times New Roman"/>
          <w:sz w:val="24"/>
          <w:szCs w:val="24"/>
        </w:rPr>
        <w:t>C.4 Modalità e adempimenti per l’erogazione dell’agevolazione</w:t>
      </w:r>
      <w:bookmarkEnd w:id="11"/>
    </w:p>
    <w:p w:rsidR="00074A96" w:rsidRDefault="004A6934" w:rsidP="00074A9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iCs/>
        </w:rPr>
      </w:pPr>
      <w:r w:rsidRPr="00FF0C40">
        <w:rPr>
          <w:rFonts w:ascii="Times New Roman" w:hAnsi="Times New Roman" w:cs="Times New Roman"/>
          <w:i w:val="0"/>
          <w:iCs/>
        </w:rPr>
        <w:t xml:space="preserve">L’impresa deve presentare la rendicontazione alla Camera di Commercio di Sondrio entro e non oltre il </w:t>
      </w:r>
      <w:r w:rsidRPr="00FF0C40">
        <w:rPr>
          <w:rFonts w:ascii="Times New Roman" w:hAnsi="Times New Roman" w:cs="Times New Roman"/>
          <w:b/>
          <w:i w:val="0"/>
          <w:iCs/>
        </w:rPr>
        <w:t xml:space="preserve">30 </w:t>
      </w:r>
      <w:r w:rsidR="00B2029B">
        <w:rPr>
          <w:rFonts w:ascii="Times New Roman" w:hAnsi="Times New Roman" w:cs="Times New Roman"/>
          <w:b/>
          <w:i w:val="0"/>
          <w:iCs/>
        </w:rPr>
        <w:t>giugno</w:t>
      </w:r>
      <w:r w:rsidRPr="00FF0C40">
        <w:rPr>
          <w:rFonts w:ascii="Times New Roman" w:hAnsi="Times New Roman" w:cs="Times New Roman"/>
          <w:b/>
          <w:i w:val="0"/>
          <w:iCs/>
        </w:rPr>
        <w:t xml:space="preserve"> 2018</w:t>
      </w:r>
      <w:r w:rsidRPr="00FF0C40">
        <w:rPr>
          <w:rFonts w:ascii="Times New Roman" w:hAnsi="Times New Roman" w:cs="Times New Roman"/>
          <w:i w:val="0"/>
          <w:iCs/>
        </w:rPr>
        <w:t>, in formato non modificabile (pdf, jpg, ecc.) firmat</w:t>
      </w:r>
      <w:r w:rsidR="002F192A">
        <w:rPr>
          <w:rFonts w:ascii="Times New Roman" w:hAnsi="Times New Roman" w:cs="Times New Roman"/>
          <w:i w:val="0"/>
          <w:iCs/>
        </w:rPr>
        <w:t>a</w:t>
      </w:r>
      <w:r w:rsidRPr="00FF0C40">
        <w:rPr>
          <w:rFonts w:ascii="Times New Roman" w:hAnsi="Times New Roman" w:cs="Times New Roman"/>
          <w:i w:val="0"/>
          <w:iCs/>
        </w:rPr>
        <w:t xml:space="preserve"> digitalmente mediante posta elettronica certificata all’indirizzo </w:t>
      </w:r>
      <w:hyperlink r:id="rId11" w:history="1">
        <w:r w:rsidRPr="00FF0C40">
          <w:rPr>
            <w:rFonts w:ascii="Times New Roman" w:hAnsi="Times New Roman" w:cs="Times New Roman"/>
            <w:i w:val="0"/>
            <w:iCs/>
          </w:rPr>
          <w:t>promozione@so.legalmail.camcom.it</w:t>
        </w:r>
      </w:hyperlink>
      <w:r w:rsidR="002F192A">
        <w:rPr>
          <w:rFonts w:ascii="Times New Roman" w:hAnsi="Times New Roman" w:cs="Times New Roman"/>
          <w:i w:val="0"/>
          <w:iCs/>
        </w:rPr>
        <w:t xml:space="preserve">. </w:t>
      </w:r>
    </w:p>
    <w:p w:rsidR="00330943" w:rsidRPr="00330943" w:rsidRDefault="00330943" w:rsidP="00074A9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iCs/>
        </w:rPr>
      </w:pPr>
      <w:r w:rsidRPr="00330943">
        <w:rPr>
          <w:rFonts w:ascii="Times New Roman" w:hAnsi="Times New Roman" w:cs="Times New Roman"/>
          <w:i w:val="0"/>
          <w:iCs/>
        </w:rPr>
        <w:t xml:space="preserve">Per le domande di contributo presentate a partire dal 1 al 30 aprile 2018, il termine di rendicontazione delle spese è fissato al </w:t>
      </w:r>
      <w:r w:rsidRPr="00330943">
        <w:rPr>
          <w:rFonts w:ascii="Times New Roman" w:hAnsi="Times New Roman" w:cs="Times New Roman"/>
          <w:b/>
          <w:i w:val="0"/>
          <w:iCs/>
        </w:rPr>
        <w:t>31 luglio 2018</w:t>
      </w:r>
      <w:r w:rsidRPr="00330943">
        <w:rPr>
          <w:rFonts w:ascii="Times New Roman" w:hAnsi="Times New Roman" w:cs="Times New Roman"/>
          <w:i w:val="0"/>
          <w:iCs/>
        </w:rPr>
        <w:t>.</w:t>
      </w:r>
    </w:p>
    <w:p w:rsidR="004A6934" w:rsidRPr="00FF0C40" w:rsidRDefault="002F192A" w:rsidP="004A693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iCs/>
        </w:rPr>
      </w:pPr>
      <w:r>
        <w:rPr>
          <w:rFonts w:ascii="Times New Roman" w:hAnsi="Times New Roman" w:cs="Times New Roman"/>
          <w:i w:val="0"/>
          <w:iCs/>
        </w:rPr>
        <w:t xml:space="preserve">La documentazione da presentare </w:t>
      </w:r>
      <w:r w:rsidR="004A6934" w:rsidRPr="00FF0C40">
        <w:rPr>
          <w:rFonts w:ascii="Times New Roman" w:hAnsi="Times New Roman" w:cs="Times New Roman"/>
          <w:i w:val="0"/>
          <w:iCs/>
        </w:rPr>
        <w:t>è la seguente:</w:t>
      </w:r>
    </w:p>
    <w:p w:rsidR="004A6934" w:rsidRPr="00FF0C40" w:rsidRDefault="004A6934" w:rsidP="004A6934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>modulo di rendicontazione (Allegato B)</w:t>
      </w:r>
      <w:r w:rsidR="00135B45">
        <w:rPr>
          <w:rFonts w:ascii="Times New Roman" w:hAnsi="Times New Roman" w:cs="Times New Roman"/>
          <w:bCs/>
          <w:i w:val="0"/>
        </w:rPr>
        <w:t>;</w:t>
      </w:r>
    </w:p>
    <w:p w:rsidR="004A6934" w:rsidRPr="004A3445" w:rsidRDefault="00135B45" w:rsidP="004A6934">
      <w:pPr>
        <w:numPr>
          <w:ilvl w:val="0"/>
          <w:numId w:val="12"/>
        </w:numPr>
        <w:spacing w:line="276" w:lineRule="auto"/>
        <w:ind w:left="708"/>
        <w:jc w:val="both"/>
        <w:rPr>
          <w:rFonts w:ascii="Times New Roman" w:hAnsi="Times New Roman" w:cs="Times New Roman"/>
          <w:bCs/>
          <w:i w:val="0"/>
        </w:rPr>
      </w:pPr>
      <w:r w:rsidRPr="004A3445">
        <w:rPr>
          <w:rFonts w:ascii="Times New Roman" w:hAnsi="Times New Roman" w:cs="Times New Roman"/>
          <w:bCs/>
          <w:i w:val="0"/>
        </w:rPr>
        <w:t xml:space="preserve">copia delle fatture </w:t>
      </w:r>
      <w:r w:rsidR="000F697B" w:rsidRPr="004A3445">
        <w:rPr>
          <w:rFonts w:ascii="Times New Roman" w:hAnsi="Times New Roman" w:cs="Times New Roman"/>
          <w:bCs/>
          <w:i w:val="0"/>
        </w:rPr>
        <w:t xml:space="preserve">quietanzate </w:t>
      </w:r>
      <w:r w:rsidRPr="004A3445">
        <w:rPr>
          <w:rFonts w:ascii="Times New Roman" w:hAnsi="Times New Roman" w:cs="Times New Roman"/>
          <w:bCs/>
          <w:i w:val="0"/>
        </w:rPr>
        <w:t>relative agli interventi ammessi a contributo</w:t>
      </w:r>
      <w:r w:rsidR="00CF685C">
        <w:rPr>
          <w:rFonts w:ascii="Times New Roman" w:hAnsi="Times New Roman" w:cs="Times New Roman"/>
          <w:i w:val="0"/>
        </w:rPr>
        <w:t>.</w:t>
      </w:r>
      <w:r w:rsidR="004A3445" w:rsidRPr="004A3445">
        <w:rPr>
          <w:rFonts w:ascii="Times New Roman" w:hAnsi="Times New Roman" w:cs="Times New Roman"/>
          <w:bCs/>
          <w:i w:val="0"/>
        </w:rPr>
        <w:t xml:space="preserve"> </w:t>
      </w:r>
    </w:p>
    <w:p w:rsidR="004A6934" w:rsidRPr="00FF0C40" w:rsidRDefault="004A6934" w:rsidP="004A6934">
      <w:pPr>
        <w:spacing w:line="276" w:lineRule="auto"/>
        <w:ind w:left="284"/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Sono ammessi esclusivamente i pagamenti effettuati dal beneficiario ai fornitori per il tramite di bonifico bancario o postale ovvero con altri strumenti di incasso o di pagamento idonei a consentire la piena tracciabilità delle operazioni (L. 136/2010, art. 3, commi 1 e 3 e successive modificazioni). </w:t>
      </w:r>
    </w:p>
    <w:p w:rsidR="004A6934" w:rsidRPr="00FF0C40" w:rsidRDefault="004A6934" w:rsidP="004A6934">
      <w:pPr>
        <w:spacing w:line="276" w:lineRule="auto"/>
        <w:ind w:left="284"/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Non sono ammessi, pena la decadenza del contributo: </w:t>
      </w:r>
    </w:p>
    <w:p w:rsidR="004A6934" w:rsidRPr="00FF0C40" w:rsidRDefault="004A6934" w:rsidP="004A6934">
      <w:pPr>
        <w:spacing w:line="276" w:lineRule="auto"/>
        <w:ind w:left="284"/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>− i pagamenti effettuati in contanti e/o tramite compensazione di qualsiasi genere tra il beneficiario ed il fornitore (ad esempio permuta con altri beni mobili, lavori, forniture, servizi, ecc.)</w:t>
      </w:r>
      <w:r w:rsidR="00F5144A">
        <w:rPr>
          <w:rFonts w:ascii="Times New Roman" w:hAnsi="Times New Roman" w:cs="Times New Roman"/>
          <w:bCs/>
          <w:i w:val="0"/>
        </w:rPr>
        <w:t xml:space="preserve"> </w:t>
      </w:r>
      <w:r w:rsidRPr="00FF0C40">
        <w:rPr>
          <w:rFonts w:ascii="Times New Roman" w:hAnsi="Times New Roman" w:cs="Times New Roman"/>
          <w:bCs/>
          <w:i w:val="0"/>
        </w:rPr>
        <w:t xml:space="preserve">ovvero tramite </w:t>
      </w:r>
      <w:proofErr w:type="spellStart"/>
      <w:r w:rsidRPr="00FF0C40">
        <w:rPr>
          <w:rFonts w:ascii="Times New Roman" w:hAnsi="Times New Roman" w:cs="Times New Roman"/>
          <w:bCs/>
          <w:i w:val="0"/>
        </w:rPr>
        <w:t>paypal</w:t>
      </w:r>
      <w:proofErr w:type="spellEnd"/>
      <w:r w:rsidRPr="00FF0C40">
        <w:rPr>
          <w:rFonts w:ascii="Times New Roman" w:hAnsi="Times New Roman" w:cs="Times New Roman"/>
          <w:bCs/>
          <w:i w:val="0"/>
        </w:rPr>
        <w:t xml:space="preserve">; </w:t>
      </w:r>
    </w:p>
    <w:p w:rsidR="004A6934" w:rsidRPr="00FF0C40" w:rsidRDefault="004A6934" w:rsidP="004A6934">
      <w:pPr>
        <w:spacing w:line="276" w:lineRule="auto"/>
        <w:ind w:left="284"/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− qualsiasi forma di </w:t>
      </w:r>
      <w:proofErr w:type="spellStart"/>
      <w:r w:rsidRPr="00FF0C40">
        <w:rPr>
          <w:rFonts w:ascii="Times New Roman" w:hAnsi="Times New Roman" w:cs="Times New Roman"/>
          <w:bCs/>
          <w:i w:val="0"/>
        </w:rPr>
        <w:t>autofatturazione</w:t>
      </w:r>
      <w:proofErr w:type="spellEnd"/>
      <w:r w:rsidRPr="00FF0C40">
        <w:rPr>
          <w:rFonts w:ascii="Times New Roman" w:hAnsi="Times New Roman" w:cs="Times New Roman"/>
          <w:bCs/>
          <w:i w:val="0"/>
        </w:rPr>
        <w:t>;</w:t>
      </w:r>
    </w:p>
    <w:p w:rsidR="004A6934" w:rsidRPr="00FF0C40" w:rsidRDefault="004A6934" w:rsidP="004A6934">
      <w:pPr>
        <w:spacing w:line="276" w:lineRule="auto"/>
        <w:ind w:left="284"/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>− gli ordini di pagamento non eseguiti;</w:t>
      </w:r>
    </w:p>
    <w:p w:rsidR="004A6934" w:rsidRPr="00FF0C40" w:rsidRDefault="004A6934" w:rsidP="004A6934">
      <w:pPr>
        <w:spacing w:line="276" w:lineRule="auto"/>
        <w:ind w:left="284"/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lastRenderedPageBreak/>
        <w:t>− le spese sostenute prima della data di presentazione della domanda di contributo;</w:t>
      </w:r>
    </w:p>
    <w:p w:rsidR="004A6934" w:rsidRPr="00FF0C40" w:rsidRDefault="004A6934" w:rsidP="004A6934">
      <w:pPr>
        <w:spacing w:line="276" w:lineRule="auto"/>
        <w:ind w:left="284"/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>− le spese non congruenti con le attività dell’intervento presentato e realizzato.</w:t>
      </w:r>
    </w:p>
    <w:p w:rsidR="004A6934" w:rsidRPr="00FF0C40" w:rsidRDefault="004A6934" w:rsidP="004A6934">
      <w:pPr>
        <w:spacing w:line="276" w:lineRule="auto"/>
        <w:ind w:left="284"/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>Le rendicontazioni incomplete dovranno essere regolarizzate entro il termine assegnato dall’ufficio, che non potrà com</w:t>
      </w:r>
      <w:r w:rsidR="00135B45">
        <w:rPr>
          <w:rFonts w:ascii="Times New Roman" w:hAnsi="Times New Roman" w:cs="Times New Roman"/>
          <w:bCs/>
          <w:i w:val="0"/>
        </w:rPr>
        <w:t xml:space="preserve">unque essere superiore a </w:t>
      </w:r>
      <w:r w:rsidRPr="00FF0C40">
        <w:rPr>
          <w:rFonts w:ascii="Times New Roman" w:hAnsi="Times New Roman" w:cs="Times New Roman"/>
          <w:bCs/>
          <w:i w:val="0"/>
        </w:rPr>
        <w:t>5</w:t>
      </w:r>
      <w:r w:rsidR="00135B45">
        <w:rPr>
          <w:rFonts w:ascii="Times New Roman" w:hAnsi="Times New Roman" w:cs="Times New Roman"/>
          <w:bCs/>
          <w:i w:val="0"/>
        </w:rPr>
        <w:t xml:space="preserve"> giorni lavorativi</w:t>
      </w:r>
      <w:r w:rsidRPr="00FF0C40">
        <w:rPr>
          <w:rFonts w:ascii="Times New Roman" w:hAnsi="Times New Roman" w:cs="Times New Roman"/>
          <w:bCs/>
          <w:i w:val="0"/>
        </w:rPr>
        <w:t>.</w:t>
      </w:r>
    </w:p>
    <w:p w:rsidR="00C66C60" w:rsidRPr="00FF0C40" w:rsidRDefault="00C66C60" w:rsidP="00C66C60">
      <w:pPr>
        <w:spacing w:line="276" w:lineRule="auto"/>
        <w:ind w:left="284"/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Verificata la correttezza della documentazione presentata e sulla base delle spese effettivamente sostenute, la Camera di Commercio eroga il contributo, di norma, entro 30 giorni dalla presentazione della rendicontazione finale delle spese sostenute o dalla data di perfezionamento della stessa. </w:t>
      </w:r>
    </w:p>
    <w:p w:rsidR="00E36470" w:rsidRDefault="004A3445" w:rsidP="00D70B62">
      <w:pPr>
        <w:spacing w:line="276" w:lineRule="auto"/>
        <w:ind w:left="284"/>
        <w:jc w:val="both"/>
        <w:rPr>
          <w:rFonts w:ascii="Times New Roman" w:hAnsi="Times New Roman" w:cs="Times New Roman"/>
          <w:bCs/>
          <w:i w:val="0"/>
        </w:rPr>
      </w:pPr>
      <w:r>
        <w:rPr>
          <w:rFonts w:ascii="Times New Roman" w:hAnsi="Times New Roman" w:cs="Times New Roman"/>
          <w:bCs/>
          <w:i w:val="0"/>
        </w:rPr>
        <w:t>L</w:t>
      </w:r>
      <w:r w:rsidR="00D70B62" w:rsidRPr="00FF0C40">
        <w:rPr>
          <w:rFonts w:ascii="Times New Roman" w:hAnsi="Times New Roman" w:cs="Times New Roman"/>
          <w:bCs/>
          <w:i w:val="0"/>
        </w:rPr>
        <w:t xml:space="preserve">’intervento deve essere realizzato </w:t>
      </w:r>
      <w:r w:rsidR="000F0D4F">
        <w:rPr>
          <w:rFonts w:ascii="Times New Roman" w:hAnsi="Times New Roman" w:cs="Times New Roman"/>
          <w:bCs/>
          <w:i w:val="0"/>
        </w:rPr>
        <w:t xml:space="preserve">conformemente a quanto dichiarato in sede di domanda (descrizione dell’intervento) </w:t>
      </w:r>
      <w:r w:rsidR="00D70B62" w:rsidRPr="00FF0C40">
        <w:rPr>
          <w:rFonts w:ascii="Times New Roman" w:hAnsi="Times New Roman" w:cs="Times New Roman"/>
          <w:bCs/>
          <w:i w:val="0"/>
        </w:rPr>
        <w:t xml:space="preserve">e con spese </w:t>
      </w:r>
      <w:r>
        <w:rPr>
          <w:rFonts w:ascii="Times New Roman" w:hAnsi="Times New Roman" w:cs="Times New Roman"/>
          <w:bCs/>
          <w:i w:val="0"/>
        </w:rPr>
        <w:t xml:space="preserve">validamente rendicontate </w:t>
      </w:r>
      <w:r w:rsidR="00D70B62" w:rsidRPr="00FF0C40">
        <w:rPr>
          <w:rFonts w:ascii="Times New Roman" w:hAnsi="Times New Roman" w:cs="Times New Roman"/>
          <w:bCs/>
          <w:i w:val="0"/>
        </w:rPr>
        <w:t xml:space="preserve"> (IVA esclusa) non inferiori</w:t>
      </w:r>
      <w:r w:rsidR="00924F14">
        <w:rPr>
          <w:rFonts w:ascii="Times New Roman" w:hAnsi="Times New Roman" w:cs="Times New Roman"/>
          <w:bCs/>
          <w:i w:val="0"/>
        </w:rPr>
        <w:t xml:space="preserve"> al 70% delle spese ammesse e comunque non inferiori </w:t>
      </w:r>
      <w:r w:rsidR="00D70B62" w:rsidRPr="00FF0C40">
        <w:rPr>
          <w:rFonts w:ascii="Times New Roman" w:hAnsi="Times New Roman" w:cs="Times New Roman"/>
          <w:bCs/>
          <w:i w:val="0"/>
        </w:rPr>
        <w:t xml:space="preserve">a Euro 2.000,00. </w:t>
      </w:r>
    </w:p>
    <w:p w:rsidR="00D70B62" w:rsidRPr="00FF0C40" w:rsidRDefault="00E36470" w:rsidP="00B2029B">
      <w:pPr>
        <w:spacing w:line="276" w:lineRule="auto"/>
        <w:ind w:left="284"/>
        <w:jc w:val="both"/>
        <w:rPr>
          <w:rFonts w:ascii="Times New Roman" w:hAnsi="Times New Roman" w:cs="Times New Roman"/>
          <w:bCs/>
          <w:i w:val="0"/>
        </w:rPr>
      </w:pPr>
      <w:r>
        <w:rPr>
          <w:rFonts w:ascii="Times New Roman" w:hAnsi="Times New Roman" w:cs="Times New Roman"/>
          <w:bCs/>
          <w:i w:val="0"/>
        </w:rPr>
        <w:t>In caso di spese rendicontate inferiori a</w:t>
      </w:r>
      <w:r w:rsidR="004A3445">
        <w:rPr>
          <w:rFonts w:ascii="Times New Roman" w:hAnsi="Times New Roman" w:cs="Times New Roman"/>
          <w:bCs/>
          <w:i w:val="0"/>
        </w:rPr>
        <w:t xml:space="preserve"> quelle </w:t>
      </w:r>
      <w:r>
        <w:rPr>
          <w:rFonts w:ascii="Times New Roman" w:hAnsi="Times New Roman" w:cs="Times New Roman"/>
          <w:bCs/>
          <w:i w:val="0"/>
        </w:rPr>
        <w:t xml:space="preserve">ammesse a contributo, il </w:t>
      </w:r>
      <w:r w:rsidR="004A3445">
        <w:rPr>
          <w:rFonts w:ascii="Times New Roman" w:hAnsi="Times New Roman" w:cs="Times New Roman"/>
          <w:bCs/>
          <w:i w:val="0"/>
        </w:rPr>
        <w:t>contributo</w:t>
      </w:r>
      <w:r>
        <w:rPr>
          <w:rFonts w:ascii="Times New Roman" w:hAnsi="Times New Roman" w:cs="Times New Roman"/>
          <w:bCs/>
          <w:i w:val="0"/>
        </w:rPr>
        <w:t xml:space="preserve"> verrà rideterminato</w:t>
      </w:r>
      <w:r w:rsidR="004A3445">
        <w:rPr>
          <w:rFonts w:ascii="Times New Roman" w:hAnsi="Times New Roman" w:cs="Times New Roman"/>
          <w:bCs/>
          <w:i w:val="0"/>
        </w:rPr>
        <w:t xml:space="preserve"> proporzionalmente</w:t>
      </w:r>
      <w:r>
        <w:rPr>
          <w:rFonts w:ascii="Times New Roman" w:hAnsi="Times New Roman" w:cs="Times New Roman"/>
          <w:bCs/>
          <w:i w:val="0"/>
        </w:rPr>
        <w:t>.</w:t>
      </w:r>
      <w:r w:rsidR="004A3445">
        <w:rPr>
          <w:rFonts w:ascii="Times New Roman" w:hAnsi="Times New Roman" w:cs="Times New Roman"/>
          <w:bCs/>
          <w:i w:val="0"/>
        </w:rPr>
        <w:t xml:space="preserve"> In presenza di spese</w:t>
      </w:r>
      <w:r w:rsidR="00CF685C">
        <w:rPr>
          <w:rFonts w:ascii="Times New Roman" w:hAnsi="Times New Roman" w:cs="Times New Roman"/>
          <w:bCs/>
          <w:i w:val="0"/>
        </w:rPr>
        <w:t xml:space="preserve"> validamente </w:t>
      </w:r>
      <w:r w:rsidR="004A3445">
        <w:rPr>
          <w:rFonts w:ascii="Times New Roman" w:hAnsi="Times New Roman" w:cs="Times New Roman"/>
          <w:bCs/>
          <w:i w:val="0"/>
        </w:rPr>
        <w:t xml:space="preserve"> rendicontate inferiori a Euro 2.000,00 il contributo decadrà integralmente.</w:t>
      </w:r>
    </w:p>
    <w:p w:rsidR="00D70B62" w:rsidRPr="000D4207" w:rsidRDefault="00D70B62" w:rsidP="000D4207">
      <w:pPr>
        <w:spacing w:line="276" w:lineRule="auto"/>
        <w:ind w:left="284"/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Non verranno prese in considerazione variazioni di spesa in aumento rispetto all’investimento originariamente ammesso a contributo. </w:t>
      </w:r>
    </w:p>
    <w:p w:rsidR="00924F14" w:rsidRPr="00FF0C40" w:rsidRDefault="00924F14" w:rsidP="00D70B62">
      <w:pPr>
        <w:spacing w:line="276" w:lineRule="auto"/>
        <w:ind w:left="284"/>
        <w:jc w:val="both"/>
        <w:rPr>
          <w:rFonts w:ascii="Times New Roman" w:hAnsi="Times New Roman" w:cs="Times New Roman"/>
          <w:i w:val="0"/>
        </w:rPr>
      </w:pPr>
    </w:p>
    <w:p w:rsidR="00D70B62" w:rsidRPr="00FF0C40" w:rsidRDefault="00D70B62" w:rsidP="00D70B62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D70B62" w:rsidRPr="00FF0C40" w:rsidTr="004A6934">
        <w:trPr>
          <w:trHeight w:val="454"/>
        </w:trPr>
        <w:tc>
          <w:tcPr>
            <w:tcW w:w="9628" w:type="dxa"/>
            <w:vAlign w:val="center"/>
          </w:tcPr>
          <w:p w:rsidR="00D70B62" w:rsidRPr="00FF0C40" w:rsidRDefault="00D70B62" w:rsidP="004A6934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i w:val="0"/>
              </w:rPr>
            </w:pPr>
            <w:r w:rsidRPr="00FF0C40">
              <w:rPr>
                <w:rFonts w:ascii="Times New Roman" w:hAnsi="Times New Roman" w:cs="Times New Roman"/>
                <w:b/>
                <w:i w:val="0"/>
              </w:rPr>
              <w:t>DISPOSIZIONI FINALI</w:t>
            </w:r>
          </w:p>
        </w:tc>
      </w:tr>
    </w:tbl>
    <w:p w:rsidR="00D70B62" w:rsidRPr="00FF0C40" w:rsidRDefault="00D70B62" w:rsidP="00D70B62">
      <w:pPr>
        <w:pStyle w:val="Titolo1"/>
        <w:spacing w:before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12" w:name="_Toc510163401"/>
      <w:r w:rsidRPr="00FF0C40">
        <w:rPr>
          <w:rFonts w:ascii="Times New Roman" w:hAnsi="Times New Roman" w:cs="Times New Roman"/>
          <w:sz w:val="24"/>
          <w:szCs w:val="24"/>
        </w:rPr>
        <w:t>D.1 Obblighi dei soggetti beneficiari</w:t>
      </w:r>
      <w:bookmarkEnd w:id="12"/>
    </w:p>
    <w:p w:rsidR="00D70B62" w:rsidRPr="00FF0C40" w:rsidRDefault="00D70B62" w:rsidP="00D70B62">
      <w:pPr>
        <w:spacing w:line="276" w:lineRule="auto"/>
        <w:ind w:left="284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 xml:space="preserve">I soggetti beneficiari sono obbligati, pena la decadenza del contributo, a: </w:t>
      </w:r>
    </w:p>
    <w:p w:rsidR="00D70B62" w:rsidRPr="00FF0C40" w:rsidRDefault="00D70B62" w:rsidP="00D70B62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 xml:space="preserve">ottemperare alle prescrizioni contenute nel </w:t>
      </w:r>
      <w:r w:rsidR="00C66C60" w:rsidRPr="00FF0C40">
        <w:rPr>
          <w:rFonts w:ascii="Times New Roman" w:hAnsi="Times New Roman" w:cs="Times New Roman"/>
          <w:i w:val="0"/>
        </w:rPr>
        <w:t>presente avviso</w:t>
      </w:r>
      <w:r w:rsidRPr="00FF0C40">
        <w:rPr>
          <w:rFonts w:ascii="Times New Roman" w:hAnsi="Times New Roman" w:cs="Times New Roman"/>
          <w:i w:val="0"/>
        </w:rPr>
        <w:t xml:space="preserve"> e negli atti a questo conseguenti; </w:t>
      </w:r>
    </w:p>
    <w:p w:rsidR="00D70B62" w:rsidRPr="00FF0C40" w:rsidRDefault="00D70B62" w:rsidP="00D70B62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>assicurare la puntuale e completa realizzazione degli interventi in conformità all</w:t>
      </w:r>
      <w:r w:rsidR="004A3445">
        <w:rPr>
          <w:rFonts w:ascii="Times New Roman" w:hAnsi="Times New Roman" w:cs="Times New Roman"/>
          <w:i w:val="0"/>
        </w:rPr>
        <w:t>a</w:t>
      </w:r>
      <w:r w:rsidRPr="00FF0C40">
        <w:rPr>
          <w:rFonts w:ascii="Times New Roman" w:hAnsi="Times New Roman" w:cs="Times New Roman"/>
          <w:i w:val="0"/>
        </w:rPr>
        <w:t xml:space="preserve"> richiest</w:t>
      </w:r>
      <w:r w:rsidR="004A3445">
        <w:rPr>
          <w:rFonts w:ascii="Times New Roman" w:hAnsi="Times New Roman" w:cs="Times New Roman"/>
          <w:i w:val="0"/>
        </w:rPr>
        <w:t>a</w:t>
      </w:r>
      <w:r w:rsidRPr="00FF0C40">
        <w:rPr>
          <w:rFonts w:ascii="Times New Roman" w:hAnsi="Times New Roman" w:cs="Times New Roman"/>
          <w:i w:val="0"/>
        </w:rPr>
        <w:t xml:space="preserve"> di contributo presentat</w:t>
      </w:r>
      <w:r w:rsidR="004A3445">
        <w:rPr>
          <w:rFonts w:ascii="Times New Roman" w:hAnsi="Times New Roman" w:cs="Times New Roman"/>
          <w:i w:val="0"/>
        </w:rPr>
        <w:t>a</w:t>
      </w:r>
      <w:r w:rsidRPr="00FF0C40">
        <w:rPr>
          <w:rFonts w:ascii="Times New Roman" w:hAnsi="Times New Roman" w:cs="Times New Roman"/>
          <w:i w:val="0"/>
        </w:rPr>
        <w:t xml:space="preserve"> ed entro i termini stabiliti dal</w:t>
      </w:r>
      <w:r w:rsidR="0027726F">
        <w:rPr>
          <w:rFonts w:ascii="Times New Roman" w:hAnsi="Times New Roman" w:cs="Times New Roman"/>
          <w:i w:val="0"/>
        </w:rPr>
        <w:t xml:space="preserve"> presente avviso</w:t>
      </w:r>
      <w:r w:rsidRPr="00FF0C40">
        <w:rPr>
          <w:rFonts w:ascii="Times New Roman" w:hAnsi="Times New Roman" w:cs="Times New Roman"/>
          <w:i w:val="0"/>
        </w:rPr>
        <w:t xml:space="preserve"> e relativo decreto di concessione del contributo; </w:t>
      </w:r>
    </w:p>
    <w:p w:rsidR="00D70B62" w:rsidRPr="00FF0C40" w:rsidRDefault="00D70B62" w:rsidP="00D70B62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>assicurare la copertura finanziaria per la parte di s</w:t>
      </w:r>
      <w:r w:rsidR="0027726F">
        <w:rPr>
          <w:rFonts w:ascii="Times New Roman" w:hAnsi="Times New Roman" w:cs="Times New Roman"/>
          <w:i w:val="0"/>
        </w:rPr>
        <w:t>pese non coperte dal contributo;</w:t>
      </w:r>
      <w:r w:rsidRPr="00FF0C40">
        <w:rPr>
          <w:rFonts w:ascii="Times New Roman" w:hAnsi="Times New Roman" w:cs="Times New Roman"/>
          <w:i w:val="0"/>
        </w:rPr>
        <w:t xml:space="preserve"> </w:t>
      </w:r>
    </w:p>
    <w:p w:rsidR="00D70B62" w:rsidRPr="00FF0C40" w:rsidRDefault="00D70B62" w:rsidP="00D70B62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>fornire, nei tempi e nei modi previsti dal</w:t>
      </w:r>
      <w:r w:rsidR="00C66C60" w:rsidRPr="00FF0C40">
        <w:rPr>
          <w:rFonts w:ascii="Times New Roman" w:hAnsi="Times New Roman" w:cs="Times New Roman"/>
          <w:i w:val="0"/>
        </w:rPr>
        <w:t>l'avviso</w:t>
      </w:r>
      <w:r w:rsidRPr="00FF0C40">
        <w:rPr>
          <w:rFonts w:ascii="Times New Roman" w:hAnsi="Times New Roman" w:cs="Times New Roman"/>
          <w:i w:val="0"/>
        </w:rPr>
        <w:t xml:space="preserve"> e dagli atti a questo conseguenti, la documentazione e le informazioni che saranno eventualmente richieste; </w:t>
      </w:r>
    </w:p>
    <w:p w:rsidR="00D70B62" w:rsidRPr="00FF0C40" w:rsidRDefault="00D70B62" w:rsidP="00D70B62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 xml:space="preserve">conservare, per un periodo di 5 (cinque) anni a decorrere dalla data di erogazione del saldo del contributo, la documentazione tecnica, amministrativa e contabile (compresa la documentazione originale di spesa) relativa all’intervento agevolato; </w:t>
      </w:r>
    </w:p>
    <w:p w:rsidR="00D70B62" w:rsidRPr="00FF0C40" w:rsidRDefault="00D70B62" w:rsidP="00D70B62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>non avere già beneficiato di altri aiuti pubblici a valere sulle medesime spese e/o sul medesimo progetto presentato;</w:t>
      </w:r>
    </w:p>
    <w:p w:rsidR="00D70B62" w:rsidRPr="00FF0C40" w:rsidRDefault="00D70B62" w:rsidP="00D70B62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 xml:space="preserve">non cedere, alienare o distrarre i beni agevolati, per 3 anni dalla data di pubblicazione della graduatoria; </w:t>
      </w:r>
    </w:p>
    <w:p w:rsidR="00D70B62" w:rsidRPr="00FF0C40" w:rsidRDefault="00D70B62" w:rsidP="00D70B62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>mantenere la destinazione d’uso di beni e opere finanziate per 3 anni dalla data di pubblicazione della assegnazione.</w:t>
      </w:r>
    </w:p>
    <w:p w:rsidR="00D70B62" w:rsidRPr="00FF0C40" w:rsidRDefault="00D70B62" w:rsidP="00D70B62">
      <w:pPr>
        <w:pStyle w:val="Paragrafoelenco"/>
        <w:numPr>
          <w:ilvl w:val="0"/>
          <w:numId w:val="0"/>
        </w:numPr>
        <w:spacing w:line="276" w:lineRule="auto"/>
        <w:ind w:left="644"/>
        <w:jc w:val="both"/>
        <w:rPr>
          <w:rFonts w:ascii="Times New Roman" w:hAnsi="Times New Roman" w:cs="Times New Roman"/>
          <w:i w:val="0"/>
        </w:rPr>
      </w:pPr>
    </w:p>
    <w:p w:rsidR="00D70B62" w:rsidRPr="00FF0C40" w:rsidRDefault="00D70B62" w:rsidP="00D70B62">
      <w:pPr>
        <w:pStyle w:val="Titolo1"/>
        <w:spacing w:before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13" w:name="_Toc510163402"/>
      <w:r w:rsidRPr="00FF0C40">
        <w:rPr>
          <w:rFonts w:ascii="Times New Roman" w:hAnsi="Times New Roman" w:cs="Times New Roman"/>
          <w:sz w:val="24"/>
          <w:szCs w:val="24"/>
        </w:rPr>
        <w:t>D.2 Decadenze, revoche, rinunce dei soggetti beneficiari</w:t>
      </w:r>
      <w:bookmarkEnd w:id="13"/>
    </w:p>
    <w:p w:rsidR="00D70B62" w:rsidRPr="00FF0C40" w:rsidRDefault="00D70B62" w:rsidP="00D70B62">
      <w:pPr>
        <w:spacing w:line="276" w:lineRule="auto"/>
        <w:ind w:left="284"/>
        <w:jc w:val="both"/>
        <w:rPr>
          <w:rFonts w:ascii="Times New Roman" w:hAnsi="Times New Roman" w:cs="Times New Roman"/>
          <w:bCs/>
          <w:i w:val="0"/>
        </w:rPr>
      </w:pPr>
      <w:r w:rsidRPr="00FF0C40">
        <w:rPr>
          <w:rFonts w:ascii="Times New Roman" w:hAnsi="Times New Roman" w:cs="Times New Roman"/>
          <w:bCs/>
          <w:i w:val="0"/>
        </w:rPr>
        <w:t xml:space="preserve">Il contributo concesso in attuazione del presente </w:t>
      </w:r>
      <w:r w:rsidR="00C66C60" w:rsidRPr="00FF0C40">
        <w:rPr>
          <w:rFonts w:ascii="Times New Roman" w:hAnsi="Times New Roman" w:cs="Times New Roman"/>
          <w:bCs/>
          <w:i w:val="0"/>
        </w:rPr>
        <w:t>avviso</w:t>
      </w:r>
      <w:r w:rsidRPr="00FF0C40">
        <w:rPr>
          <w:rFonts w:ascii="Times New Roman" w:hAnsi="Times New Roman" w:cs="Times New Roman"/>
          <w:bCs/>
          <w:i w:val="0"/>
        </w:rPr>
        <w:t xml:space="preserve"> è oggetto di decadenza qualora: </w:t>
      </w:r>
    </w:p>
    <w:p w:rsidR="00D70B62" w:rsidRPr="00FF0C40" w:rsidRDefault="00D70B62" w:rsidP="00D70B6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>non vengano rispe</w:t>
      </w:r>
      <w:r w:rsidR="00C66C60" w:rsidRPr="00FF0C40">
        <w:rPr>
          <w:rFonts w:ascii="Times New Roman" w:hAnsi="Times New Roman" w:cs="Times New Roman"/>
          <w:i w:val="0"/>
        </w:rPr>
        <w:t>ttati gli obblighi previsti dall'avviso</w:t>
      </w:r>
      <w:r w:rsidRPr="00FF0C40">
        <w:rPr>
          <w:rFonts w:ascii="Times New Roman" w:hAnsi="Times New Roman" w:cs="Times New Roman"/>
          <w:i w:val="0"/>
        </w:rPr>
        <w:t xml:space="preserve"> e dagli atti a questi conseguenti, ovvero nel caso in cui l’investimento rendicontato e realizzato non sia conforme,</w:t>
      </w:r>
      <w:r w:rsidR="0027726F">
        <w:rPr>
          <w:rFonts w:ascii="Times New Roman" w:hAnsi="Times New Roman" w:cs="Times New Roman"/>
          <w:i w:val="0"/>
        </w:rPr>
        <w:t xml:space="preserve"> ad insindacabile giudizio della Camera di Commercio di Sondrio, </w:t>
      </w:r>
      <w:r w:rsidRPr="00FF0C40">
        <w:rPr>
          <w:rFonts w:ascii="Times New Roman" w:hAnsi="Times New Roman" w:cs="Times New Roman"/>
          <w:i w:val="0"/>
        </w:rPr>
        <w:t xml:space="preserve"> nel contenuto e nei risultati conseguiti, all’investimento ammesso a contributo; </w:t>
      </w:r>
    </w:p>
    <w:p w:rsidR="00D70B62" w:rsidRPr="00FF0C40" w:rsidRDefault="00D70B62" w:rsidP="00D70B6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lastRenderedPageBreak/>
        <w:t xml:space="preserve">sia riscontrata la mancanza o il venir meno dei requisiti di ammissibilità sulla base dei quali è stata approvata la domanda di contributo; </w:t>
      </w:r>
    </w:p>
    <w:p w:rsidR="00D70B62" w:rsidRPr="00FF0C40" w:rsidRDefault="00D70B62" w:rsidP="00D70B6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>sia accertato il rilascio di dichiarazioni ed informazioni non veritiere, sia relativamente al possesso dei requisiti previsti dal bando</w:t>
      </w:r>
      <w:r w:rsidR="004A3445">
        <w:rPr>
          <w:rFonts w:ascii="Times New Roman" w:hAnsi="Times New Roman" w:cs="Times New Roman"/>
          <w:i w:val="0"/>
        </w:rPr>
        <w:t>,</w:t>
      </w:r>
      <w:r w:rsidRPr="00FF0C40">
        <w:rPr>
          <w:rFonts w:ascii="Times New Roman" w:hAnsi="Times New Roman" w:cs="Times New Roman"/>
          <w:i w:val="0"/>
        </w:rPr>
        <w:t xml:space="preserve"> sia in fase di realizzazione e rendicontazione degli investimenti, sia rispetto alle dichiarazioni “de </w:t>
      </w:r>
      <w:proofErr w:type="spellStart"/>
      <w:r w:rsidRPr="00FF0C40">
        <w:rPr>
          <w:rFonts w:ascii="Times New Roman" w:hAnsi="Times New Roman" w:cs="Times New Roman"/>
          <w:i w:val="0"/>
        </w:rPr>
        <w:t>minimis</w:t>
      </w:r>
      <w:proofErr w:type="spellEnd"/>
      <w:r w:rsidRPr="00FF0C40">
        <w:rPr>
          <w:rFonts w:ascii="Times New Roman" w:hAnsi="Times New Roman" w:cs="Times New Roman"/>
          <w:i w:val="0"/>
        </w:rPr>
        <w:t>” (Regolamento UE n.1407/2013);</w:t>
      </w:r>
    </w:p>
    <w:p w:rsidR="00D70B62" w:rsidRPr="00FF0C40" w:rsidRDefault="00D70B62" w:rsidP="00D70B6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 xml:space="preserve">le attività non siano realizzate e </w:t>
      </w:r>
      <w:r w:rsidR="00B2029B">
        <w:rPr>
          <w:rFonts w:ascii="Times New Roman" w:hAnsi="Times New Roman" w:cs="Times New Roman"/>
          <w:i w:val="0"/>
        </w:rPr>
        <w:t xml:space="preserve">validamente </w:t>
      </w:r>
      <w:r w:rsidR="00B124B4" w:rsidRPr="00FF0C40">
        <w:rPr>
          <w:rFonts w:ascii="Times New Roman" w:hAnsi="Times New Roman" w:cs="Times New Roman"/>
          <w:i w:val="0"/>
        </w:rPr>
        <w:t xml:space="preserve">rendicontate </w:t>
      </w:r>
      <w:r w:rsidRPr="00FF0C40">
        <w:rPr>
          <w:rFonts w:ascii="Times New Roman" w:hAnsi="Times New Roman" w:cs="Times New Roman"/>
          <w:i w:val="0"/>
        </w:rPr>
        <w:t xml:space="preserve">per almeno Euro </w:t>
      </w:r>
      <w:r w:rsidR="00C66C60" w:rsidRPr="00FF0C40">
        <w:rPr>
          <w:rFonts w:ascii="Times New Roman" w:hAnsi="Times New Roman" w:cs="Times New Roman"/>
          <w:i w:val="0"/>
        </w:rPr>
        <w:t>2.0</w:t>
      </w:r>
      <w:r w:rsidRPr="00FF0C40">
        <w:rPr>
          <w:rFonts w:ascii="Times New Roman" w:hAnsi="Times New Roman" w:cs="Times New Roman"/>
          <w:i w:val="0"/>
        </w:rPr>
        <w:t>00,00;</w:t>
      </w:r>
    </w:p>
    <w:p w:rsidR="00D70B62" w:rsidRPr="00FF0C40" w:rsidRDefault="00D70B62" w:rsidP="00D70B6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>il beneficiario rinunci al contributo ovvero alla realizzazione dell’investimento.</w:t>
      </w:r>
    </w:p>
    <w:p w:rsidR="00C66C60" w:rsidRPr="00FF0C40" w:rsidRDefault="00D70B62" w:rsidP="00D70B62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F0C40">
        <w:rPr>
          <w:rFonts w:ascii="Times New Roman" w:hAnsi="Times New Roman" w:cs="Times New Roman"/>
          <w:bCs/>
          <w:i w:val="0"/>
        </w:rPr>
        <w:t xml:space="preserve">I soggetti beneficiari, qualora intendano rinunciare al contributo ovvero alla realizzazione dell’investimento, devono inviare apposita comunicazione tramite </w:t>
      </w:r>
      <w:r w:rsidR="00C66C60" w:rsidRPr="00FF0C40">
        <w:rPr>
          <w:rFonts w:ascii="Times New Roman" w:hAnsi="Times New Roman" w:cs="Times New Roman"/>
          <w:i w:val="0"/>
          <w:iCs/>
        </w:rPr>
        <w:t xml:space="preserve">posta elettronica certificata all’indirizzo </w:t>
      </w:r>
      <w:hyperlink r:id="rId12" w:history="1">
        <w:r w:rsidR="00C66C60" w:rsidRPr="00FF0C40">
          <w:rPr>
            <w:rFonts w:ascii="Times New Roman" w:hAnsi="Times New Roman" w:cs="Times New Roman"/>
            <w:i w:val="0"/>
            <w:iCs/>
          </w:rPr>
          <w:t>promozione@so.legalmail.camcom.it</w:t>
        </w:r>
      </w:hyperlink>
      <w:r w:rsidR="00C66C60" w:rsidRPr="00FF0C40">
        <w:rPr>
          <w:rFonts w:ascii="Times New Roman" w:hAnsi="Times New Roman" w:cs="Times New Roman"/>
        </w:rPr>
        <w:t>.</w:t>
      </w:r>
    </w:p>
    <w:p w:rsidR="00D70B62" w:rsidRPr="00FF0C40" w:rsidRDefault="00D70B62" w:rsidP="00D70B62">
      <w:pPr>
        <w:spacing w:line="276" w:lineRule="auto"/>
        <w:jc w:val="both"/>
        <w:rPr>
          <w:rFonts w:ascii="Times New Roman" w:hAnsi="Times New Roman" w:cs="Times New Roman"/>
          <w:i w:val="0"/>
        </w:rPr>
      </w:pPr>
    </w:p>
    <w:p w:rsidR="00D70B62" w:rsidRPr="00FF0C40" w:rsidRDefault="00D70B62" w:rsidP="00D70B62">
      <w:pPr>
        <w:pStyle w:val="Titolo1"/>
        <w:spacing w:before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14" w:name="_Toc510163403"/>
      <w:r w:rsidRPr="00FF0C40">
        <w:rPr>
          <w:rFonts w:ascii="Times New Roman" w:hAnsi="Times New Roman" w:cs="Times New Roman"/>
          <w:sz w:val="24"/>
          <w:szCs w:val="24"/>
        </w:rPr>
        <w:t>D.3 Ispezioni e controlli</w:t>
      </w:r>
      <w:bookmarkEnd w:id="14"/>
    </w:p>
    <w:p w:rsidR="00D70B62" w:rsidRPr="00FF0C40" w:rsidRDefault="004A3445" w:rsidP="00D70B6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>La Camera di c</w:t>
      </w:r>
      <w:r w:rsidR="00D70B62" w:rsidRPr="00FF0C40">
        <w:rPr>
          <w:rFonts w:ascii="Times New Roman" w:hAnsi="Times New Roman" w:cs="Times New Roman"/>
          <w:i w:val="0"/>
          <w:color w:val="000000"/>
        </w:rPr>
        <w:t xml:space="preserve">ommercio </w:t>
      </w:r>
      <w:r>
        <w:rPr>
          <w:rFonts w:ascii="Times New Roman" w:hAnsi="Times New Roman" w:cs="Times New Roman"/>
          <w:i w:val="0"/>
          <w:color w:val="000000"/>
        </w:rPr>
        <w:t xml:space="preserve">di Sondrio </w:t>
      </w:r>
      <w:r w:rsidR="00D70B62" w:rsidRPr="00FF0C40">
        <w:rPr>
          <w:rFonts w:ascii="Times New Roman" w:hAnsi="Times New Roman" w:cs="Times New Roman"/>
          <w:i w:val="0"/>
          <w:color w:val="000000"/>
        </w:rPr>
        <w:t xml:space="preserve">potrà disporre in qualsiasi momento ispezioni e controlli presso la sede dei beneficiari, allo scopo di verificare lo stato di attuazione, il rispetto degli obblighi previsti dal provvedimento di concessione e la veridicità delle dichiarazioni (ivi comprese quelle rese ai sensi del DPR 445/2000) e delle informazioni prodotte ai fini della conferma o revoca del contributo per le imprese beneficiarie. A tal fine l’organizzazione beneficiaria si impegna a tenere a disposizione, per un periodo non inferiore a </w:t>
      </w:r>
      <w:r w:rsidR="00C66C60" w:rsidRPr="00FF0C40">
        <w:rPr>
          <w:rFonts w:ascii="Times New Roman" w:hAnsi="Times New Roman" w:cs="Times New Roman"/>
          <w:i w:val="0"/>
          <w:color w:val="000000"/>
        </w:rPr>
        <w:t>5</w:t>
      </w:r>
      <w:r w:rsidR="00D70B62" w:rsidRPr="00FF0C40">
        <w:rPr>
          <w:rFonts w:ascii="Times New Roman" w:hAnsi="Times New Roman" w:cs="Times New Roman"/>
          <w:i w:val="0"/>
          <w:color w:val="000000"/>
        </w:rPr>
        <w:t xml:space="preserve"> anni dalla data del provvedimento di assegnazione, tutta la documentazione contabile, tecnica e amministrativa in originale, relativa ai servizi usufruiti tramite il contributo assegnato. </w:t>
      </w:r>
    </w:p>
    <w:p w:rsidR="00D70B62" w:rsidRPr="00FF0C40" w:rsidRDefault="00D70B62" w:rsidP="00D70B6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color w:val="000000"/>
        </w:rPr>
      </w:pPr>
      <w:r w:rsidRPr="00FF0C40">
        <w:rPr>
          <w:rFonts w:ascii="Times New Roman" w:hAnsi="Times New Roman" w:cs="Times New Roman"/>
          <w:i w:val="0"/>
          <w:color w:val="000000"/>
        </w:rPr>
        <w:t>Tali controlli, sono finalizzati a verificare:</w:t>
      </w:r>
    </w:p>
    <w:p w:rsidR="00D70B62" w:rsidRPr="00FF0C40" w:rsidRDefault="00D70B62" w:rsidP="00D70B6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color w:val="000000"/>
        </w:rPr>
      </w:pPr>
      <w:r w:rsidRPr="00FF0C40">
        <w:rPr>
          <w:rFonts w:ascii="Times New Roman" w:hAnsi="Times New Roman" w:cs="Times New Roman"/>
          <w:i w:val="0"/>
          <w:color w:val="000000"/>
        </w:rPr>
        <w:t>− l’effettiva realizzazione delle attività oggetto di contributo;</w:t>
      </w:r>
    </w:p>
    <w:p w:rsidR="00D70B62" w:rsidRPr="00FF0C40" w:rsidRDefault="00D70B62" w:rsidP="00D70B6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color w:val="000000"/>
        </w:rPr>
      </w:pPr>
      <w:r w:rsidRPr="00FF0C40">
        <w:rPr>
          <w:rFonts w:ascii="Times New Roman" w:hAnsi="Times New Roman" w:cs="Times New Roman"/>
          <w:i w:val="0"/>
          <w:color w:val="000000"/>
        </w:rPr>
        <w:t>− il rispetto degli obblighi previsti dal</w:t>
      </w:r>
      <w:r w:rsidR="00E36470">
        <w:rPr>
          <w:rFonts w:ascii="Times New Roman" w:hAnsi="Times New Roman" w:cs="Times New Roman"/>
          <w:i w:val="0"/>
          <w:color w:val="000000"/>
        </w:rPr>
        <w:t xml:space="preserve"> presente avviso</w:t>
      </w:r>
      <w:r w:rsidRPr="00FF0C40">
        <w:rPr>
          <w:rFonts w:ascii="Times New Roman" w:hAnsi="Times New Roman" w:cs="Times New Roman"/>
          <w:i w:val="0"/>
          <w:color w:val="000000"/>
        </w:rPr>
        <w:t>;</w:t>
      </w:r>
    </w:p>
    <w:p w:rsidR="00D70B62" w:rsidRPr="00FF0C40" w:rsidRDefault="00D70B62" w:rsidP="00D70B6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color w:val="000000"/>
        </w:rPr>
      </w:pPr>
      <w:r w:rsidRPr="00FF0C40">
        <w:rPr>
          <w:rFonts w:ascii="Times New Roman" w:hAnsi="Times New Roman" w:cs="Times New Roman"/>
          <w:i w:val="0"/>
          <w:color w:val="000000"/>
        </w:rPr>
        <w:t>− la veridicità delle dichiarazioni e delle informazioni prodotte dai beneficiari;</w:t>
      </w:r>
    </w:p>
    <w:p w:rsidR="00D70B62" w:rsidRPr="00FF0C40" w:rsidRDefault="00D70B62" w:rsidP="00D70B6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color w:val="000000"/>
        </w:rPr>
      </w:pPr>
      <w:r w:rsidRPr="00FF0C40">
        <w:rPr>
          <w:rFonts w:ascii="Times New Roman" w:hAnsi="Times New Roman" w:cs="Times New Roman"/>
          <w:i w:val="0"/>
          <w:color w:val="000000"/>
        </w:rPr>
        <w:t>− i documenti dichiarati (fatture, contratti, ecc.).</w:t>
      </w:r>
    </w:p>
    <w:p w:rsidR="00D70B62" w:rsidRPr="00FF0C40" w:rsidRDefault="00D70B62" w:rsidP="00D70B62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color w:val="000000"/>
        </w:rPr>
      </w:pPr>
      <w:r w:rsidRPr="00FF0C40">
        <w:rPr>
          <w:rFonts w:ascii="Times New Roman" w:hAnsi="Times New Roman" w:cs="Times New Roman"/>
          <w:i w:val="0"/>
          <w:color w:val="000000"/>
        </w:rPr>
        <w:t>I controlli sara</w:t>
      </w:r>
      <w:r w:rsidR="004A3445">
        <w:rPr>
          <w:rFonts w:ascii="Times New Roman" w:hAnsi="Times New Roman" w:cs="Times New Roman"/>
          <w:i w:val="0"/>
          <w:color w:val="000000"/>
        </w:rPr>
        <w:t>nno effettuati dalla Camera di c</w:t>
      </w:r>
      <w:r w:rsidRPr="00FF0C40">
        <w:rPr>
          <w:rFonts w:ascii="Times New Roman" w:hAnsi="Times New Roman" w:cs="Times New Roman"/>
          <w:i w:val="0"/>
          <w:color w:val="000000"/>
        </w:rPr>
        <w:t xml:space="preserve">ommercio di </w:t>
      </w:r>
      <w:r w:rsidR="004A3445">
        <w:rPr>
          <w:rFonts w:ascii="Times New Roman" w:hAnsi="Times New Roman" w:cs="Times New Roman"/>
          <w:i w:val="0"/>
          <w:color w:val="000000"/>
        </w:rPr>
        <w:t xml:space="preserve">Sondrio </w:t>
      </w:r>
      <w:r w:rsidRPr="00FF0C40">
        <w:rPr>
          <w:rFonts w:ascii="Times New Roman" w:hAnsi="Times New Roman" w:cs="Times New Roman"/>
          <w:i w:val="0"/>
          <w:color w:val="000000"/>
        </w:rPr>
        <w:t xml:space="preserve">su </w:t>
      </w:r>
      <w:r w:rsidR="004A3445">
        <w:rPr>
          <w:rFonts w:ascii="Times New Roman" w:hAnsi="Times New Roman" w:cs="Times New Roman"/>
          <w:i w:val="0"/>
          <w:color w:val="000000"/>
        </w:rPr>
        <w:t xml:space="preserve">una </w:t>
      </w:r>
      <w:r w:rsidRPr="00FF0C40">
        <w:rPr>
          <w:rFonts w:ascii="Times New Roman" w:hAnsi="Times New Roman" w:cs="Times New Roman"/>
          <w:i w:val="0"/>
          <w:color w:val="000000"/>
        </w:rPr>
        <w:t>base campionaria non inferiore al 10% delle domande finanziate.</w:t>
      </w:r>
    </w:p>
    <w:p w:rsidR="00D70B62" w:rsidRPr="00FF0C40" w:rsidRDefault="00D70B62" w:rsidP="00D70B62">
      <w:pPr>
        <w:pStyle w:val="Titolo1"/>
        <w:spacing w:before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70B62" w:rsidRPr="00FF0C40" w:rsidRDefault="00C66C60" w:rsidP="00D70B62">
      <w:pPr>
        <w:pStyle w:val="Titolo1"/>
        <w:spacing w:before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15" w:name="_Toc510163404"/>
      <w:r w:rsidRPr="00FF0C40">
        <w:rPr>
          <w:rFonts w:ascii="Times New Roman" w:hAnsi="Times New Roman" w:cs="Times New Roman"/>
          <w:sz w:val="24"/>
          <w:szCs w:val="24"/>
        </w:rPr>
        <w:t>D.4</w:t>
      </w:r>
      <w:r w:rsidR="00D70B62" w:rsidRPr="00FF0C40">
        <w:rPr>
          <w:rFonts w:ascii="Times New Roman" w:hAnsi="Times New Roman" w:cs="Times New Roman"/>
          <w:sz w:val="24"/>
          <w:szCs w:val="24"/>
        </w:rPr>
        <w:t xml:space="preserve"> Trattamento dati personali</w:t>
      </w:r>
      <w:r w:rsidR="004A3445">
        <w:rPr>
          <w:rFonts w:ascii="Times New Roman" w:hAnsi="Times New Roman" w:cs="Times New Roman"/>
          <w:sz w:val="24"/>
          <w:szCs w:val="24"/>
        </w:rPr>
        <w:t xml:space="preserve"> e Responsabile del procedimento</w:t>
      </w:r>
      <w:bookmarkEnd w:id="15"/>
    </w:p>
    <w:p w:rsidR="004A3445" w:rsidRDefault="00C66C60" w:rsidP="00C66C6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color w:val="000000"/>
        </w:rPr>
      </w:pPr>
      <w:r w:rsidRPr="00FF0C40">
        <w:rPr>
          <w:rFonts w:ascii="Times New Roman" w:hAnsi="Times New Roman" w:cs="Times New Roman"/>
          <w:i w:val="0"/>
          <w:color w:val="000000"/>
        </w:rPr>
        <w:t xml:space="preserve">Ai sensi del </w:t>
      </w:r>
      <w:proofErr w:type="spellStart"/>
      <w:r w:rsidRPr="00FF0C40">
        <w:rPr>
          <w:rFonts w:ascii="Times New Roman" w:hAnsi="Times New Roman" w:cs="Times New Roman"/>
          <w:i w:val="0"/>
          <w:color w:val="000000"/>
        </w:rPr>
        <w:t>D.lgs</w:t>
      </w:r>
      <w:proofErr w:type="spellEnd"/>
      <w:r w:rsidRPr="00FF0C40">
        <w:rPr>
          <w:rFonts w:ascii="Times New Roman" w:hAnsi="Times New Roman" w:cs="Times New Roman"/>
          <w:i w:val="0"/>
          <w:color w:val="000000"/>
        </w:rPr>
        <w:t xml:space="preserve"> n. 196/2003, i dati acquisiti in esecuzione del presente avviso verranno utilizzati esclusivamente per le finalità relative al procedimento per il quale gli anzidetti dati vengono comunicati, secondo le modalità previste dalle leggi e dai regolamenti vigenti. </w:t>
      </w:r>
    </w:p>
    <w:p w:rsidR="00C66C60" w:rsidRDefault="00C66C60" w:rsidP="00C66C6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color w:val="000000"/>
        </w:rPr>
      </w:pPr>
      <w:r w:rsidRPr="00FF0C40">
        <w:rPr>
          <w:rFonts w:ascii="Times New Roman" w:hAnsi="Times New Roman" w:cs="Times New Roman"/>
          <w:i w:val="0"/>
          <w:color w:val="000000"/>
        </w:rPr>
        <w:t>Titolare del trattamento è la Camera di commer</w:t>
      </w:r>
      <w:r w:rsidR="004A3445">
        <w:rPr>
          <w:rFonts w:ascii="Times New Roman" w:hAnsi="Times New Roman" w:cs="Times New Roman"/>
          <w:i w:val="0"/>
          <w:color w:val="000000"/>
        </w:rPr>
        <w:t>cio di Sondrio.</w:t>
      </w:r>
    </w:p>
    <w:p w:rsidR="004A3445" w:rsidRPr="00FF0C40" w:rsidRDefault="004A3445" w:rsidP="00C66C6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 xml:space="preserve">Il Responsabile del procedimento amministrativo è la Dott.sa Antonella </w:t>
      </w:r>
      <w:proofErr w:type="spellStart"/>
      <w:r>
        <w:rPr>
          <w:rFonts w:ascii="Times New Roman" w:hAnsi="Times New Roman" w:cs="Times New Roman"/>
          <w:i w:val="0"/>
          <w:color w:val="000000"/>
        </w:rPr>
        <w:t>Reghenzani</w:t>
      </w:r>
      <w:proofErr w:type="spellEnd"/>
      <w:r>
        <w:rPr>
          <w:rFonts w:ascii="Times New Roman" w:hAnsi="Times New Roman" w:cs="Times New Roman"/>
          <w:i w:val="0"/>
          <w:color w:val="000000"/>
        </w:rPr>
        <w:t xml:space="preserve">, responsabile della unità operativa </w:t>
      </w:r>
      <w:r w:rsidRPr="00FF0C40">
        <w:rPr>
          <w:rFonts w:ascii="Times New Roman" w:hAnsi="Times New Roman" w:cs="Times New Roman"/>
          <w:i w:val="0"/>
          <w:color w:val="000000"/>
        </w:rPr>
        <w:t>"Progetti di incentivazione e sostegno"</w:t>
      </w:r>
      <w:r>
        <w:rPr>
          <w:rFonts w:ascii="Times New Roman" w:hAnsi="Times New Roman" w:cs="Times New Roman"/>
          <w:i w:val="0"/>
          <w:color w:val="000000"/>
        </w:rPr>
        <w:t xml:space="preserve"> </w:t>
      </w:r>
      <w:r w:rsidRPr="00FF0C40">
        <w:rPr>
          <w:rFonts w:ascii="Times New Roman" w:hAnsi="Times New Roman" w:cs="Times New Roman"/>
          <w:i w:val="0"/>
          <w:color w:val="000000"/>
        </w:rPr>
        <w:t>(tel. 0342/527263-235 e-mail: promozione@so.camcom.it)</w:t>
      </w:r>
      <w:r>
        <w:rPr>
          <w:rFonts w:ascii="Times New Roman" w:hAnsi="Times New Roman" w:cs="Times New Roman"/>
          <w:i w:val="0"/>
          <w:color w:val="000000"/>
        </w:rPr>
        <w:t>.</w:t>
      </w:r>
    </w:p>
    <w:p w:rsidR="00D70B62" w:rsidRPr="00FF0C40" w:rsidRDefault="00D70B62" w:rsidP="00D70B62">
      <w:pPr>
        <w:pStyle w:val="Titolo1"/>
        <w:spacing w:before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70B62" w:rsidRPr="00FF0C40" w:rsidRDefault="00D70B62" w:rsidP="00D70B62">
      <w:pPr>
        <w:pStyle w:val="Titolo1"/>
        <w:spacing w:before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16" w:name="_Toc510163405"/>
      <w:r w:rsidRPr="00FF0C40">
        <w:rPr>
          <w:rFonts w:ascii="Times New Roman" w:hAnsi="Times New Roman" w:cs="Times New Roman"/>
          <w:sz w:val="24"/>
          <w:szCs w:val="24"/>
        </w:rPr>
        <w:t>D.</w:t>
      </w:r>
      <w:r w:rsidR="00C66C60" w:rsidRPr="00FF0C40">
        <w:rPr>
          <w:rFonts w:ascii="Times New Roman" w:hAnsi="Times New Roman" w:cs="Times New Roman"/>
          <w:sz w:val="24"/>
          <w:szCs w:val="24"/>
        </w:rPr>
        <w:t>5</w:t>
      </w:r>
      <w:r w:rsidRPr="00FF0C40">
        <w:rPr>
          <w:rFonts w:ascii="Times New Roman" w:hAnsi="Times New Roman" w:cs="Times New Roman"/>
          <w:sz w:val="24"/>
          <w:szCs w:val="24"/>
        </w:rPr>
        <w:t xml:space="preserve"> Pubblicazione, informazioni e contatti</w:t>
      </w:r>
      <w:bookmarkEnd w:id="16"/>
    </w:p>
    <w:p w:rsidR="00C66C60" w:rsidRPr="00FF0C40" w:rsidRDefault="00C66C60" w:rsidP="005015F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color w:val="000000"/>
        </w:rPr>
      </w:pPr>
      <w:r w:rsidRPr="00FF0C40">
        <w:rPr>
          <w:rFonts w:ascii="Times New Roman" w:hAnsi="Times New Roman" w:cs="Times New Roman"/>
          <w:i w:val="0"/>
          <w:color w:val="000000"/>
        </w:rPr>
        <w:t>Copia integrale del presente Avviso e della relativa modulistica sono pubbl</w:t>
      </w:r>
      <w:r w:rsidR="004A3445">
        <w:rPr>
          <w:rFonts w:ascii="Times New Roman" w:hAnsi="Times New Roman" w:cs="Times New Roman"/>
          <w:i w:val="0"/>
          <w:color w:val="000000"/>
        </w:rPr>
        <w:t>icati sul sito della Camera di c</w:t>
      </w:r>
      <w:r w:rsidRPr="00FF0C40">
        <w:rPr>
          <w:rFonts w:ascii="Times New Roman" w:hAnsi="Times New Roman" w:cs="Times New Roman"/>
          <w:i w:val="0"/>
          <w:color w:val="000000"/>
        </w:rPr>
        <w:t>ommercio</w:t>
      </w:r>
      <w:r w:rsidR="004A3445">
        <w:rPr>
          <w:rFonts w:ascii="Times New Roman" w:hAnsi="Times New Roman" w:cs="Times New Roman"/>
          <w:i w:val="0"/>
          <w:color w:val="000000"/>
        </w:rPr>
        <w:t xml:space="preserve"> di Sondrio</w:t>
      </w:r>
      <w:r w:rsidRPr="00FF0C40">
        <w:rPr>
          <w:rFonts w:ascii="Times New Roman" w:hAnsi="Times New Roman" w:cs="Times New Roman"/>
          <w:i w:val="0"/>
          <w:color w:val="000000"/>
        </w:rPr>
        <w:t>.</w:t>
      </w:r>
    </w:p>
    <w:p w:rsidR="00C66C60" w:rsidRPr="00FF0C40" w:rsidRDefault="00C66C60" w:rsidP="005015F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color w:val="000000"/>
        </w:rPr>
      </w:pPr>
      <w:r w:rsidRPr="00FF0C40">
        <w:rPr>
          <w:rFonts w:ascii="Times New Roman" w:hAnsi="Times New Roman" w:cs="Times New Roman"/>
          <w:i w:val="0"/>
          <w:color w:val="000000"/>
        </w:rPr>
        <w:t xml:space="preserve">Per ogni ulteriore informazione si invita a contattare l’Unità Operativa "Progetti di incentivazione e sostegno" della Camera di commercio di Sondrio (tel. 0342/527263-235 e-mail: promozione@so.camcom.it) o a consultare il sito internet all’indirizzo www.so.camcom.gov.it. </w:t>
      </w:r>
    </w:p>
    <w:p w:rsidR="005015F0" w:rsidRDefault="00C66C60" w:rsidP="005015F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color w:val="000000"/>
        </w:rPr>
      </w:pPr>
      <w:r w:rsidRPr="00FF0C40">
        <w:rPr>
          <w:rFonts w:ascii="Times New Roman" w:hAnsi="Times New Roman" w:cs="Times New Roman"/>
          <w:i w:val="0"/>
          <w:color w:val="000000"/>
        </w:rPr>
        <w:t xml:space="preserve">Per quanto non espressamente contenuto nel presente avviso si rimanda a quanto previsto nel “Regolamento per la concessione di interventi di sostegno a favore delle imprese e di progetti </w:t>
      </w:r>
      <w:r w:rsidRPr="00FF0C40">
        <w:rPr>
          <w:rFonts w:ascii="Times New Roman" w:hAnsi="Times New Roman" w:cs="Times New Roman"/>
          <w:i w:val="0"/>
          <w:color w:val="000000"/>
        </w:rPr>
        <w:lastRenderedPageBreak/>
        <w:t>promozionali realizzati da soggetti terzi”  disponibile sul sito della Camera di commercio al seguente</w:t>
      </w:r>
      <w:r w:rsidR="005015F0">
        <w:rPr>
          <w:rFonts w:ascii="Times New Roman" w:hAnsi="Times New Roman" w:cs="Times New Roman"/>
          <w:i w:val="0"/>
          <w:color w:val="000000"/>
        </w:rPr>
        <w:t xml:space="preserve"> </w:t>
      </w:r>
      <w:r w:rsidRPr="00FF0C40">
        <w:rPr>
          <w:rFonts w:ascii="Times New Roman" w:hAnsi="Times New Roman" w:cs="Times New Roman"/>
          <w:i w:val="0"/>
          <w:color w:val="000000"/>
        </w:rPr>
        <w:t>link:</w:t>
      </w:r>
    </w:p>
    <w:p w:rsidR="00C66C60" w:rsidRPr="00FF0C40" w:rsidRDefault="00C66C60" w:rsidP="005015F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i w:val="0"/>
          <w:color w:val="000000"/>
        </w:rPr>
      </w:pPr>
      <w:r w:rsidRPr="00FF0C40">
        <w:rPr>
          <w:rFonts w:ascii="Times New Roman" w:hAnsi="Times New Roman" w:cs="Times New Roman"/>
          <w:i w:val="0"/>
          <w:color w:val="000000"/>
        </w:rPr>
        <w:t>http://www.so.camcom.gov.it/sites/default/files/fileallegati/Regolamento%20contributi%20NEW.pdf.</w:t>
      </w:r>
    </w:p>
    <w:p w:rsidR="00D70B62" w:rsidRPr="00FF0C40" w:rsidRDefault="00D70B62" w:rsidP="00D70B62">
      <w:pPr>
        <w:pStyle w:val="Titolo1"/>
        <w:spacing w:before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70B62" w:rsidRPr="00FF0C40" w:rsidRDefault="005E0ECE" w:rsidP="00D70B62">
      <w:pPr>
        <w:pStyle w:val="Titolo1"/>
        <w:spacing w:before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17" w:name="_Toc510163406"/>
      <w:r w:rsidRPr="00FF0C40">
        <w:rPr>
          <w:rFonts w:ascii="Times New Roman" w:hAnsi="Times New Roman" w:cs="Times New Roman"/>
          <w:sz w:val="24"/>
          <w:szCs w:val="24"/>
        </w:rPr>
        <w:t>D.6</w:t>
      </w:r>
      <w:r w:rsidR="00D70B62" w:rsidRPr="00FF0C40">
        <w:rPr>
          <w:rFonts w:ascii="Times New Roman" w:hAnsi="Times New Roman" w:cs="Times New Roman"/>
          <w:sz w:val="24"/>
          <w:szCs w:val="24"/>
        </w:rPr>
        <w:t xml:space="preserve"> Diritto di accesso agli atti</w:t>
      </w:r>
      <w:bookmarkEnd w:id="17"/>
    </w:p>
    <w:p w:rsidR="00D70B62" w:rsidRPr="00FF0C40" w:rsidRDefault="00D70B62" w:rsidP="00D70B62">
      <w:pPr>
        <w:spacing w:line="276" w:lineRule="auto"/>
        <w:ind w:left="284"/>
        <w:jc w:val="both"/>
        <w:rPr>
          <w:rFonts w:ascii="Times New Roman" w:hAnsi="Times New Roman" w:cs="Times New Roman"/>
          <w:i w:val="0"/>
          <w:color w:val="000000"/>
        </w:rPr>
      </w:pPr>
      <w:r w:rsidRPr="00FF0C40">
        <w:rPr>
          <w:rFonts w:ascii="Times New Roman" w:hAnsi="Times New Roman" w:cs="Times New Roman"/>
          <w:i w:val="0"/>
          <w:color w:val="000000"/>
        </w:rPr>
        <w:t>Il diritto di accesso agli atti relativi al bando è tutelato ai sensi della legge 7 agosto 1990, n. 241 (Nuove norme in materia di procedimento amministrativo e di diritto di accesso ai documenti amministrativi).</w:t>
      </w:r>
    </w:p>
    <w:p w:rsidR="00D70B62" w:rsidRPr="00FF0C40" w:rsidRDefault="00D70B62" w:rsidP="00D70B62">
      <w:pPr>
        <w:spacing w:line="276" w:lineRule="auto"/>
        <w:ind w:left="284"/>
        <w:jc w:val="both"/>
        <w:rPr>
          <w:rFonts w:ascii="Times New Roman" w:hAnsi="Times New Roman" w:cs="Times New Roman"/>
          <w:i w:val="0"/>
          <w:color w:val="000000"/>
        </w:rPr>
      </w:pPr>
      <w:r w:rsidRPr="00FF0C40">
        <w:rPr>
          <w:rFonts w:ascii="Times New Roman" w:hAnsi="Times New Roman" w:cs="Times New Roman"/>
          <w:i w:val="0"/>
          <w:color w:val="000000"/>
        </w:rPr>
        <w:t>Tale diritto consiste nella possibilità di prendere visione, con eventuale rilascio di copia anche su supporti magnetici e digitali, del bando e degli atti ad esso connessi, nonché delle informazioni elaborate dalla Camera di Commercio di</w:t>
      </w:r>
      <w:r w:rsidR="00C66C60" w:rsidRPr="00FF0C40">
        <w:rPr>
          <w:rFonts w:ascii="Times New Roman" w:hAnsi="Times New Roman" w:cs="Times New Roman"/>
          <w:i w:val="0"/>
          <w:color w:val="000000"/>
        </w:rPr>
        <w:t xml:space="preserve"> Sondrio</w:t>
      </w:r>
      <w:r w:rsidRPr="00FF0C40">
        <w:rPr>
          <w:rFonts w:ascii="Times New Roman" w:hAnsi="Times New Roman" w:cs="Times New Roman"/>
          <w:i w:val="0"/>
          <w:color w:val="000000"/>
        </w:rPr>
        <w:t>. L’interessato può accedere ai dati in possesso dell’Amministrazione nel rispetto dei limiti relativi alla tutela di interessi giuridicamente rilevanti.</w:t>
      </w:r>
    </w:p>
    <w:p w:rsidR="00D70B62" w:rsidRPr="00FF0C40" w:rsidRDefault="00D70B62" w:rsidP="00D70B62">
      <w:pPr>
        <w:pStyle w:val="Titolo1"/>
        <w:spacing w:before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70B62" w:rsidRPr="00FF0C40" w:rsidRDefault="00D70B62" w:rsidP="00D70B62">
      <w:pPr>
        <w:pStyle w:val="Titolo1"/>
        <w:spacing w:before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18" w:name="_Toc510163407"/>
      <w:r w:rsidRPr="00FF0C40">
        <w:rPr>
          <w:rFonts w:ascii="Times New Roman" w:hAnsi="Times New Roman" w:cs="Times New Roman"/>
          <w:sz w:val="24"/>
          <w:szCs w:val="24"/>
        </w:rPr>
        <w:t>D.</w:t>
      </w:r>
      <w:r w:rsidR="005E0ECE" w:rsidRPr="00FF0C40">
        <w:rPr>
          <w:rFonts w:ascii="Times New Roman" w:hAnsi="Times New Roman" w:cs="Times New Roman"/>
          <w:sz w:val="24"/>
          <w:szCs w:val="24"/>
        </w:rPr>
        <w:t>7</w:t>
      </w:r>
      <w:r w:rsidRPr="00FF0C40">
        <w:rPr>
          <w:rFonts w:ascii="Times New Roman" w:hAnsi="Times New Roman" w:cs="Times New Roman"/>
          <w:sz w:val="24"/>
          <w:szCs w:val="24"/>
        </w:rPr>
        <w:t xml:space="preserve"> Allegati</w:t>
      </w:r>
      <w:bookmarkEnd w:id="18"/>
    </w:p>
    <w:p w:rsidR="00D70B62" w:rsidRPr="00FF0C40" w:rsidRDefault="00D70B62" w:rsidP="00D70B62">
      <w:pPr>
        <w:spacing w:line="276" w:lineRule="auto"/>
        <w:ind w:left="284"/>
        <w:rPr>
          <w:rFonts w:ascii="Times New Roman" w:hAnsi="Times New Roman" w:cs="Times New Roman"/>
          <w:i w:val="0"/>
          <w:color w:val="000000"/>
        </w:rPr>
      </w:pPr>
      <w:r w:rsidRPr="00FF0C40">
        <w:rPr>
          <w:rFonts w:ascii="Times New Roman" w:hAnsi="Times New Roman" w:cs="Times New Roman"/>
          <w:i w:val="0"/>
          <w:color w:val="000000"/>
        </w:rPr>
        <w:t>In allegato sono presenti i seguenti moduli:</w:t>
      </w:r>
    </w:p>
    <w:p w:rsidR="00D70B62" w:rsidRPr="00FF0C40" w:rsidRDefault="00D70B62" w:rsidP="00D70B6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04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>Allegato A - Domanda di contributo</w:t>
      </w:r>
      <w:r w:rsidR="00C66C60" w:rsidRPr="00FF0C40">
        <w:rPr>
          <w:rFonts w:ascii="Times New Roman" w:hAnsi="Times New Roman" w:cs="Times New Roman"/>
          <w:i w:val="0"/>
        </w:rPr>
        <w:t>;</w:t>
      </w:r>
    </w:p>
    <w:p w:rsidR="00C66C60" w:rsidRPr="00FF0C40" w:rsidRDefault="00D70B62" w:rsidP="00D70B6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04"/>
        <w:jc w:val="both"/>
        <w:rPr>
          <w:rFonts w:ascii="Times New Roman" w:hAnsi="Times New Roman" w:cs="Times New Roman"/>
          <w:i w:val="0"/>
        </w:rPr>
      </w:pPr>
      <w:r w:rsidRPr="00FF0C40">
        <w:rPr>
          <w:rFonts w:ascii="Times New Roman" w:hAnsi="Times New Roman" w:cs="Times New Roman"/>
          <w:i w:val="0"/>
        </w:rPr>
        <w:t xml:space="preserve">Allegato B – </w:t>
      </w:r>
      <w:r w:rsidR="00C66C60" w:rsidRPr="00FF0C40">
        <w:rPr>
          <w:rFonts w:ascii="Times New Roman" w:hAnsi="Times New Roman" w:cs="Times New Roman"/>
          <w:i w:val="0"/>
        </w:rPr>
        <w:t>Modulo di rendicontazione.</w:t>
      </w:r>
    </w:p>
    <w:p w:rsidR="001370B5" w:rsidRDefault="001370B5" w:rsidP="00C1503D">
      <w:pPr>
        <w:widowControl w:val="0"/>
        <w:autoSpaceDE w:val="0"/>
        <w:autoSpaceDN w:val="0"/>
        <w:adjustRightInd w:val="0"/>
        <w:spacing w:line="276" w:lineRule="auto"/>
        <w:ind w:left="213" w:right="327"/>
        <w:jc w:val="both"/>
        <w:rPr>
          <w:rFonts w:ascii="Times New Roman" w:hAnsi="Times New Roman" w:cs="Times New Roman"/>
          <w:i w:val="0"/>
        </w:rPr>
      </w:pPr>
    </w:p>
    <w:sectPr w:rsidR="001370B5" w:rsidSect="00D70B62">
      <w:headerReference w:type="default" r:id="rId13"/>
      <w:footerReference w:type="default" r:id="rId14"/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A96" w:rsidRDefault="00074A96" w:rsidP="00CE41FB">
      <w:r>
        <w:separator/>
      </w:r>
    </w:p>
  </w:endnote>
  <w:endnote w:type="continuationSeparator" w:id="1">
    <w:p w:rsidR="00074A96" w:rsidRDefault="00074A96" w:rsidP="00CE4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1836428"/>
      <w:docPartObj>
        <w:docPartGallery w:val="Page Numbers (Bottom of Page)"/>
        <w:docPartUnique/>
      </w:docPartObj>
    </w:sdtPr>
    <w:sdtEndPr>
      <w:rPr>
        <w:rFonts w:ascii="Tw Cen MT" w:hAnsi="Tw Cen MT"/>
      </w:rPr>
    </w:sdtEndPr>
    <w:sdtContent>
      <w:p w:rsidR="00074A96" w:rsidRPr="004948BB" w:rsidRDefault="00716E38">
        <w:pPr>
          <w:pStyle w:val="Footer1"/>
          <w:jc w:val="center"/>
          <w:rPr>
            <w:rFonts w:ascii="Tw Cen MT" w:hAnsi="Tw Cen MT"/>
          </w:rPr>
        </w:pPr>
        <w:r w:rsidRPr="004948BB">
          <w:rPr>
            <w:rFonts w:ascii="Tw Cen MT" w:hAnsi="Tw Cen MT"/>
          </w:rPr>
          <w:fldChar w:fldCharType="begin"/>
        </w:r>
        <w:r w:rsidR="00074A96" w:rsidRPr="004948BB">
          <w:rPr>
            <w:rFonts w:ascii="Tw Cen MT" w:hAnsi="Tw Cen MT"/>
          </w:rPr>
          <w:instrText>PAGE   \* MERGEFORMAT</w:instrText>
        </w:r>
        <w:r w:rsidRPr="004948BB">
          <w:rPr>
            <w:rFonts w:ascii="Tw Cen MT" w:hAnsi="Tw Cen MT"/>
          </w:rPr>
          <w:fldChar w:fldCharType="separate"/>
        </w:r>
        <w:r w:rsidR="00C1503D">
          <w:rPr>
            <w:rFonts w:ascii="Tw Cen MT" w:hAnsi="Tw Cen MT"/>
            <w:noProof/>
          </w:rPr>
          <w:t>1</w:t>
        </w:r>
        <w:r w:rsidRPr="004948BB">
          <w:rPr>
            <w:rFonts w:ascii="Tw Cen MT" w:hAnsi="Tw Cen MT"/>
          </w:rPr>
          <w:fldChar w:fldCharType="end"/>
        </w:r>
      </w:p>
    </w:sdtContent>
  </w:sdt>
  <w:p w:rsidR="00074A96" w:rsidRPr="00B83CEE" w:rsidRDefault="00074A96">
    <w:pPr>
      <w:pStyle w:val="Footer1"/>
      <w:rPr>
        <w:rFonts w:ascii="Tw Cen MT" w:hAnsi="Tw Cen M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96" w:rsidRPr="00C905F6" w:rsidRDefault="00716E38">
    <w:pPr>
      <w:pStyle w:val="Footer1"/>
      <w:jc w:val="center"/>
      <w:rPr>
        <w:rFonts w:ascii="Tw Cen MT" w:hAnsi="Tw Cen MT"/>
      </w:rPr>
    </w:pPr>
    <w:r w:rsidRPr="00C905F6">
      <w:rPr>
        <w:rFonts w:ascii="Tw Cen MT" w:hAnsi="Tw Cen MT"/>
      </w:rPr>
      <w:fldChar w:fldCharType="begin"/>
    </w:r>
    <w:r w:rsidR="00074A96" w:rsidRPr="00C905F6">
      <w:rPr>
        <w:rFonts w:ascii="Tw Cen MT" w:hAnsi="Tw Cen MT"/>
      </w:rPr>
      <w:instrText>PAGE   \* MERGEFORMAT</w:instrText>
    </w:r>
    <w:r w:rsidRPr="00C905F6">
      <w:rPr>
        <w:rFonts w:ascii="Tw Cen MT" w:hAnsi="Tw Cen MT"/>
      </w:rPr>
      <w:fldChar w:fldCharType="separate"/>
    </w:r>
    <w:r w:rsidR="00C1503D">
      <w:rPr>
        <w:rFonts w:ascii="Tw Cen MT" w:hAnsi="Tw Cen MT"/>
        <w:noProof/>
      </w:rPr>
      <w:t>9</w:t>
    </w:r>
    <w:r w:rsidRPr="00C905F6">
      <w:rPr>
        <w:rFonts w:ascii="Tw Cen MT" w:hAnsi="Tw Cen MT"/>
      </w:rPr>
      <w:fldChar w:fldCharType="end"/>
    </w:r>
  </w:p>
  <w:p w:rsidR="00074A96" w:rsidRDefault="00074A96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A96" w:rsidRDefault="00074A96" w:rsidP="00CE41FB">
      <w:r>
        <w:separator/>
      </w:r>
    </w:p>
  </w:footnote>
  <w:footnote w:type="continuationSeparator" w:id="1">
    <w:p w:rsidR="00074A96" w:rsidRDefault="00074A96" w:rsidP="00CE41FB">
      <w:r>
        <w:continuationSeparator/>
      </w:r>
    </w:p>
  </w:footnote>
  <w:footnote w:id="2">
    <w:p w:rsidR="00074A96" w:rsidRPr="004975CA" w:rsidRDefault="00074A96">
      <w:pPr>
        <w:pStyle w:val="Testonotaapidipagina"/>
        <w:rPr>
          <w:rFonts w:ascii="Century Gothic" w:hAnsi="Century Gothic"/>
          <w:i w:val="0"/>
          <w:sz w:val="16"/>
          <w:szCs w:val="16"/>
        </w:rPr>
      </w:pPr>
      <w:r w:rsidRPr="004975CA">
        <w:rPr>
          <w:rStyle w:val="Rimandonotaapidipagina"/>
          <w:sz w:val="24"/>
          <w:szCs w:val="24"/>
        </w:rPr>
        <w:footnoteRef/>
      </w:r>
      <w:r w:rsidRPr="004975CA">
        <w:rPr>
          <w:rStyle w:val="Rimandonotaapidipagina"/>
          <w:sz w:val="24"/>
          <w:szCs w:val="24"/>
        </w:rPr>
        <w:t xml:space="preserve"> </w:t>
      </w:r>
      <w:r w:rsidRPr="004975CA">
        <w:rPr>
          <w:rFonts w:ascii="Century Gothic" w:hAnsi="Century Gothic"/>
          <w:i w:val="0"/>
          <w:sz w:val="16"/>
          <w:szCs w:val="16"/>
        </w:rPr>
        <w:t>Il campo di applicazione della norma esclude le imprese individuali, le fondazioni istituite con lo scopo di promuovere lo sviluppo tecnologico e l’alta formazione tecnologica e gli enti e le associazioni operanti nel campo dei servizi socio-assistenziali e dei beni e attività culturali, dell’istruzione e della formazione, le associazioni di promozione sociale, gli enti di volontariato, le organizzazioni non governative, le cooperative sociali, le associazioni sportive dilettantistiche nonché le associazioni rappresentative, di coordinamento o di supporto degli enti territoriali e locali.</w:t>
      </w:r>
    </w:p>
  </w:footnote>
  <w:footnote w:id="3">
    <w:p w:rsidR="00074A96" w:rsidRPr="004975CA" w:rsidRDefault="00074A96">
      <w:pPr>
        <w:pStyle w:val="Testonotaapidipagina"/>
        <w:rPr>
          <w:rFonts w:ascii="Century Gothic" w:hAnsi="Century Gothic"/>
          <w:i w:val="0"/>
          <w:sz w:val="16"/>
          <w:szCs w:val="16"/>
        </w:rPr>
      </w:pPr>
      <w:r w:rsidRPr="004975CA">
        <w:rPr>
          <w:rFonts w:ascii="Century Gothic" w:hAnsi="Century Gothic"/>
        </w:rPr>
        <w:footnoteRef/>
      </w:r>
      <w:r w:rsidRPr="004975CA">
        <w:rPr>
          <w:rFonts w:ascii="Century Gothic" w:hAnsi="Century Gothic"/>
          <w:i w:val="0"/>
          <w:sz w:val="16"/>
          <w:szCs w:val="16"/>
        </w:rPr>
        <w:t>Cosi come definite all'art 3 dell’Allegato 1 del regolamento UE 651/2014 del 17 giugno 2014</w:t>
      </w:r>
      <w:r>
        <w:rPr>
          <w:rFonts w:ascii="Century Gothic" w:hAnsi="Century Gothic"/>
          <w:i w:val="0"/>
          <w:sz w:val="16"/>
          <w:szCs w:val="16"/>
        </w:rPr>
        <w:t>.</w:t>
      </w:r>
    </w:p>
  </w:footnote>
  <w:footnote w:id="4">
    <w:p w:rsidR="00074A96" w:rsidRPr="002118FD" w:rsidRDefault="00074A96" w:rsidP="005414DA">
      <w:pPr>
        <w:spacing w:line="276" w:lineRule="auto"/>
        <w:jc w:val="both"/>
        <w:rPr>
          <w:rFonts w:ascii="Century Gothic" w:hAnsi="Century Gothic"/>
          <w:i w:val="0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118FD">
        <w:rPr>
          <w:rFonts w:ascii="Century Gothic" w:hAnsi="Century Gothic"/>
          <w:i w:val="0"/>
          <w:sz w:val="16"/>
          <w:szCs w:val="16"/>
        </w:rPr>
        <w:t>Ai sensi del detto Regolamento, in particolare, tale regime prevede che:</w:t>
      </w:r>
    </w:p>
    <w:p w:rsidR="00074A96" w:rsidRPr="002118FD" w:rsidRDefault="00074A96" w:rsidP="005414DA">
      <w:pPr>
        <w:spacing w:line="276" w:lineRule="auto"/>
        <w:jc w:val="both"/>
        <w:rPr>
          <w:rFonts w:ascii="Century Gothic" w:hAnsi="Century Gothic"/>
          <w:i w:val="0"/>
          <w:sz w:val="16"/>
          <w:szCs w:val="16"/>
        </w:rPr>
      </w:pPr>
      <w:r w:rsidRPr="002118FD">
        <w:rPr>
          <w:rFonts w:ascii="Century Gothic" w:hAnsi="Century Gothic"/>
          <w:i w:val="0"/>
          <w:sz w:val="16"/>
          <w:szCs w:val="16"/>
        </w:rPr>
        <w:t xml:space="preserve">• (art. 3 c. 2) l’importo complessivo degli aiuti de </w:t>
      </w:r>
      <w:proofErr w:type="spellStart"/>
      <w:r w:rsidRPr="002118FD">
        <w:rPr>
          <w:rFonts w:ascii="Century Gothic" w:hAnsi="Century Gothic"/>
          <w:i w:val="0"/>
          <w:sz w:val="16"/>
          <w:szCs w:val="16"/>
        </w:rPr>
        <w:t>minimis</w:t>
      </w:r>
      <w:proofErr w:type="spellEnd"/>
      <w:r w:rsidRPr="002118FD">
        <w:rPr>
          <w:rFonts w:ascii="Century Gothic" w:hAnsi="Century Gothic"/>
          <w:i w:val="0"/>
          <w:sz w:val="16"/>
          <w:szCs w:val="16"/>
        </w:rPr>
        <w:t xml:space="preserve"> concessi a un’impresa unica non può superare € 200.000,00 nell’arco di tre esercizi finanziari.</w:t>
      </w:r>
    </w:p>
    <w:p w:rsidR="00074A96" w:rsidRPr="002118FD" w:rsidRDefault="00074A96" w:rsidP="005414DA">
      <w:pPr>
        <w:spacing w:line="276" w:lineRule="auto"/>
        <w:jc w:val="both"/>
        <w:rPr>
          <w:rFonts w:ascii="Century Gothic" w:hAnsi="Century Gothic"/>
          <w:i w:val="0"/>
          <w:sz w:val="16"/>
          <w:szCs w:val="16"/>
        </w:rPr>
      </w:pPr>
      <w:r w:rsidRPr="002118FD">
        <w:rPr>
          <w:rFonts w:ascii="Century Gothic" w:hAnsi="Century Gothic"/>
          <w:i w:val="0"/>
          <w:sz w:val="16"/>
          <w:szCs w:val="16"/>
        </w:rPr>
        <w:t xml:space="preserve">Tali massimali si applicano a prescindere dalla forma dell’aiuto de </w:t>
      </w:r>
      <w:proofErr w:type="spellStart"/>
      <w:r w:rsidRPr="002118FD">
        <w:rPr>
          <w:rFonts w:ascii="Century Gothic" w:hAnsi="Century Gothic"/>
          <w:i w:val="0"/>
          <w:sz w:val="16"/>
          <w:szCs w:val="16"/>
        </w:rPr>
        <w:t>minimis</w:t>
      </w:r>
      <w:proofErr w:type="spellEnd"/>
      <w:r w:rsidRPr="002118FD">
        <w:rPr>
          <w:rFonts w:ascii="Century Gothic" w:hAnsi="Century Gothic"/>
          <w:i w:val="0"/>
          <w:sz w:val="16"/>
          <w:szCs w:val="16"/>
        </w:rPr>
        <w:t xml:space="preserve"> o dall’obiettivo perseguito e indipendentemente dal fatto che l’aiuto concesso sia finanziato interamente o parzialmente con risorse provenienti dall’Unione. Il periodo di tre esercizi finanziari viene determinato facendo riferimento agli esercizi finanziari utilizzati dall’impresa. Qualora la concessione di nuovi aiuti de </w:t>
      </w:r>
      <w:proofErr w:type="spellStart"/>
      <w:r w:rsidRPr="002118FD">
        <w:rPr>
          <w:rFonts w:ascii="Century Gothic" w:hAnsi="Century Gothic"/>
          <w:i w:val="0"/>
          <w:sz w:val="16"/>
          <w:szCs w:val="16"/>
        </w:rPr>
        <w:t>minimis</w:t>
      </w:r>
      <w:proofErr w:type="spellEnd"/>
      <w:r w:rsidRPr="002118FD">
        <w:rPr>
          <w:rFonts w:ascii="Century Gothic" w:hAnsi="Century Gothic"/>
          <w:i w:val="0"/>
          <w:sz w:val="16"/>
          <w:szCs w:val="16"/>
        </w:rPr>
        <w:t xml:space="preserve"> comporti il superamento dei massimali, nessuna delle nuove misure di aiuto può beneficiare del presente regolamento. In caso di fusioni o acquisizioni, per determinare se gli eventuali nuovi aiuti de </w:t>
      </w:r>
      <w:proofErr w:type="spellStart"/>
      <w:r w:rsidRPr="002118FD">
        <w:rPr>
          <w:rFonts w:ascii="Century Gothic" w:hAnsi="Century Gothic"/>
          <w:i w:val="0"/>
          <w:sz w:val="16"/>
          <w:szCs w:val="16"/>
        </w:rPr>
        <w:t>minimis</w:t>
      </w:r>
      <w:proofErr w:type="spellEnd"/>
      <w:r w:rsidRPr="002118FD">
        <w:rPr>
          <w:rFonts w:ascii="Century Gothic" w:hAnsi="Century Gothic"/>
          <w:i w:val="0"/>
          <w:sz w:val="16"/>
          <w:szCs w:val="16"/>
        </w:rPr>
        <w:t xml:space="preserve"> a favore della nuova impresa o dell’impresa acquirente superino il massimale pertinente, occorre tener conto di tutti gli aiuti de </w:t>
      </w:r>
      <w:proofErr w:type="spellStart"/>
      <w:r w:rsidRPr="002118FD">
        <w:rPr>
          <w:rFonts w:ascii="Century Gothic" w:hAnsi="Century Gothic"/>
          <w:i w:val="0"/>
          <w:sz w:val="16"/>
          <w:szCs w:val="16"/>
        </w:rPr>
        <w:t>minimis</w:t>
      </w:r>
      <w:proofErr w:type="spellEnd"/>
      <w:r w:rsidRPr="002118FD">
        <w:rPr>
          <w:rFonts w:ascii="Century Gothic" w:hAnsi="Century Gothic"/>
          <w:i w:val="0"/>
          <w:sz w:val="16"/>
          <w:szCs w:val="16"/>
        </w:rPr>
        <w:t xml:space="preserve"> precedentemente concessi a ciascuna delle imprese partecipanti alla fusione. Gli aiuti de </w:t>
      </w:r>
      <w:proofErr w:type="spellStart"/>
      <w:r w:rsidRPr="002118FD">
        <w:rPr>
          <w:rFonts w:ascii="Century Gothic" w:hAnsi="Century Gothic"/>
          <w:i w:val="0"/>
          <w:sz w:val="16"/>
          <w:szCs w:val="16"/>
        </w:rPr>
        <w:t>minimis</w:t>
      </w:r>
      <w:proofErr w:type="spellEnd"/>
      <w:r w:rsidRPr="002118FD">
        <w:rPr>
          <w:rFonts w:ascii="Century Gothic" w:hAnsi="Century Gothic"/>
          <w:i w:val="0"/>
          <w:sz w:val="16"/>
          <w:szCs w:val="16"/>
        </w:rPr>
        <w:t xml:space="preserve"> concessi legalmente prima della fusione o dell’acquisizione restano legittimi. In caso di scissione di un’impresa in due o più imprese distinte, l’importo degli aiuti de </w:t>
      </w:r>
      <w:proofErr w:type="spellStart"/>
      <w:r w:rsidRPr="002118FD">
        <w:rPr>
          <w:rFonts w:ascii="Century Gothic" w:hAnsi="Century Gothic"/>
          <w:i w:val="0"/>
          <w:sz w:val="16"/>
          <w:szCs w:val="16"/>
        </w:rPr>
        <w:t>minimis</w:t>
      </w:r>
      <w:proofErr w:type="spellEnd"/>
      <w:r w:rsidRPr="002118FD">
        <w:rPr>
          <w:rFonts w:ascii="Century Gothic" w:hAnsi="Century Gothic"/>
          <w:i w:val="0"/>
          <w:sz w:val="16"/>
          <w:szCs w:val="16"/>
        </w:rPr>
        <w:t xml:space="preserve"> concesso prima della scissione è assegnato all’impresa che ne ha fruito, che in linea di principio è l’impresa che rileva le attività per le quali sono stati utilizzati gli aiuti de </w:t>
      </w:r>
      <w:proofErr w:type="spellStart"/>
      <w:r w:rsidRPr="002118FD">
        <w:rPr>
          <w:rFonts w:ascii="Century Gothic" w:hAnsi="Century Gothic"/>
          <w:i w:val="0"/>
          <w:sz w:val="16"/>
          <w:szCs w:val="16"/>
        </w:rPr>
        <w:t>minimis</w:t>
      </w:r>
      <w:proofErr w:type="spellEnd"/>
      <w:r w:rsidRPr="002118FD">
        <w:rPr>
          <w:rFonts w:ascii="Century Gothic" w:hAnsi="Century Gothic"/>
          <w:i w:val="0"/>
          <w:sz w:val="16"/>
          <w:szCs w:val="16"/>
        </w:rPr>
        <w:t xml:space="preserve">. Qualora tale attribuzione non sia possibile, l’aiuto de </w:t>
      </w:r>
      <w:proofErr w:type="spellStart"/>
      <w:r w:rsidRPr="002118FD">
        <w:rPr>
          <w:rFonts w:ascii="Century Gothic" w:hAnsi="Century Gothic"/>
          <w:i w:val="0"/>
          <w:sz w:val="16"/>
          <w:szCs w:val="16"/>
        </w:rPr>
        <w:t>minimis</w:t>
      </w:r>
      <w:proofErr w:type="spellEnd"/>
      <w:r w:rsidRPr="002118FD">
        <w:rPr>
          <w:rFonts w:ascii="Century Gothic" w:hAnsi="Century Gothic"/>
          <w:i w:val="0"/>
          <w:sz w:val="16"/>
          <w:szCs w:val="16"/>
        </w:rPr>
        <w:t xml:space="preserve"> è ripartito proporzionalmente sulla base del valore contabile del capitale azionario delle nuove imprese alla data effettiva della scissione. </w:t>
      </w:r>
    </w:p>
    <w:p w:rsidR="00074A96" w:rsidRPr="002118FD" w:rsidRDefault="00074A96" w:rsidP="002777B2">
      <w:pPr>
        <w:spacing w:line="276" w:lineRule="auto"/>
        <w:jc w:val="both"/>
        <w:rPr>
          <w:rFonts w:ascii="Century Gothic" w:hAnsi="Century Gothic"/>
          <w:i w:val="0"/>
          <w:sz w:val="16"/>
          <w:szCs w:val="16"/>
        </w:rPr>
      </w:pPr>
      <w:r w:rsidRPr="002118FD">
        <w:rPr>
          <w:rFonts w:ascii="Century Gothic" w:hAnsi="Century Gothic"/>
          <w:i w:val="0"/>
          <w:sz w:val="16"/>
          <w:szCs w:val="16"/>
        </w:rPr>
        <w:t>• (art. 2 c. 2) per “impresa unica” s’intende l’insieme delle imprese fra le quali esiste almeno una delle relazioni seguenti:</w:t>
      </w:r>
    </w:p>
    <w:p w:rsidR="00074A96" w:rsidRPr="002118FD" w:rsidRDefault="00074A96" w:rsidP="00D70B62">
      <w:pPr>
        <w:spacing w:line="276" w:lineRule="auto"/>
        <w:ind w:left="426"/>
        <w:jc w:val="both"/>
        <w:rPr>
          <w:rFonts w:ascii="Century Gothic" w:hAnsi="Century Gothic"/>
          <w:i w:val="0"/>
          <w:sz w:val="16"/>
          <w:szCs w:val="16"/>
        </w:rPr>
      </w:pPr>
      <w:r w:rsidRPr="002118FD">
        <w:rPr>
          <w:rFonts w:ascii="Century Gothic" w:hAnsi="Century Gothic"/>
          <w:i w:val="0"/>
          <w:sz w:val="16"/>
          <w:szCs w:val="16"/>
        </w:rPr>
        <w:t>a) un’impresa detiene la maggioranza dei diritti di voto degli azionisti o soci di un’altra impresa;</w:t>
      </w:r>
    </w:p>
    <w:p w:rsidR="00074A96" w:rsidRPr="002118FD" w:rsidRDefault="00074A96" w:rsidP="00D70B62">
      <w:pPr>
        <w:spacing w:line="276" w:lineRule="auto"/>
        <w:ind w:left="426"/>
        <w:jc w:val="both"/>
        <w:rPr>
          <w:rFonts w:ascii="Century Gothic" w:hAnsi="Century Gothic"/>
          <w:i w:val="0"/>
          <w:sz w:val="16"/>
          <w:szCs w:val="16"/>
        </w:rPr>
      </w:pPr>
      <w:r w:rsidRPr="002118FD">
        <w:rPr>
          <w:rFonts w:ascii="Century Gothic" w:hAnsi="Century Gothic"/>
          <w:i w:val="0"/>
          <w:sz w:val="16"/>
          <w:szCs w:val="16"/>
        </w:rPr>
        <w:t>b) un’impresa ha il diritto di nominare o revocare la maggioranza dei membri del consiglio di amministrazione, direzione o sorveglianza di un’altra impresa;</w:t>
      </w:r>
    </w:p>
    <w:p w:rsidR="00074A96" w:rsidRPr="002118FD" w:rsidRDefault="00074A96" w:rsidP="00D70B62">
      <w:pPr>
        <w:spacing w:line="276" w:lineRule="auto"/>
        <w:ind w:left="426"/>
        <w:jc w:val="both"/>
        <w:rPr>
          <w:rFonts w:ascii="Century Gothic" w:hAnsi="Century Gothic"/>
          <w:i w:val="0"/>
          <w:sz w:val="16"/>
          <w:szCs w:val="16"/>
        </w:rPr>
      </w:pPr>
      <w:r w:rsidRPr="002118FD">
        <w:rPr>
          <w:rFonts w:ascii="Century Gothic" w:hAnsi="Century Gothic"/>
          <w:i w:val="0"/>
          <w:sz w:val="16"/>
          <w:szCs w:val="16"/>
        </w:rPr>
        <w:t>c) un’impresa ha il diritto di esercitare un’influenza dominante su un’altra impresa in virtù di un contratto concluso con quest’ultima oppure in virtù di una clausola dello statuto di quest’ultima;</w:t>
      </w:r>
    </w:p>
    <w:p w:rsidR="00074A96" w:rsidRPr="002118FD" w:rsidRDefault="00074A96" w:rsidP="00D70B62">
      <w:pPr>
        <w:spacing w:line="276" w:lineRule="auto"/>
        <w:ind w:left="426"/>
        <w:jc w:val="both"/>
        <w:rPr>
          <w:rFonts w:ascii="Century Gothic" w:hAnsi="Century Gothic"/>
          <w:i w:val="0"/>
          <w:sz w:val="16"/>
          <w:szCs w:val="16"/>
        </w:rPr>
      </w:pPr>
      <w:r w:rsidRPr="002118FD">
        <w:rPr>
          <w:rFonts w:ascii="Century Gothic" w:hAnsi="Century Gothic"/>
          <w:i w:val="0"/>
          <w:sz w:val="16"/>
          <w:szCs w:val="16"/>
        </w:rPr>
        <w:t>d) un’impresa azionista o socia di un’altra impresa controlla da sola, in virtù di un accordo stipulato con altri azionisti o soci dell’altra impresa, la maggioranza dei diritti di voto degli azionisti o soci di quest’ultima;</w:t>
      </w:r>
    </w:p>
    <w:p w:rsidR="00074A96" w:rsidRPr="002118FD" w:rsidRDefault="00074A96" w:rsidP="00D70B62">
      <w:pPr>
        <w:spacing w:line="276" w:lineRule="auto"/>
        <w:ind w:left="426"/>
        <w:jc w:val="both"/>
        <w:rPr>
          <w:rFonts w:ascii="Century Gothic" w:hAnsi="Century Gothic"/>
          <w:i w:val="0"/>
          <w:sz w:val="16"/>
          <w:szCs w:val="16"/>
        </w:rPr>
      </w:pPr>
      <w:r w:rsidRPr="002118FD">
        <w:rPr>
          <w:rFonts w:ascii="Century Gothic" w:hAnsi="Century Gothic"/>
          <w:i w:val="0"/>
          <w:sz w:val="16"/>
          <w:szCs w:val="16"/>
        </w:rPr>
        <w:t xml:space="preserve">e) imprese fra le quali intercorre una delle relazioni di cui alle lettere da a) a d), per il tramite di una o più altre imprese. </w:t>
      </w:r>
    </w:p>
    <w:p w:rsidR="00074A96" w:rsidRPr="002118FD" w:rsidRDefault="00074A96" w:rsidP="00D70B62">
      <w:pPr>
        <w:spacing w:line="276" w:lineRule="auto"/>
        <w:ind w:left="426"/>
        <w:jc w:val="both"/>
        <w:rPr>
          <w:rFonts w:ascii="Century Gothic" w:hAnsi="Century Gothic"/>
          <w:i w:val="0"/>
          <w:sz w:val="16"/>
          <w:szCs w:val="16"/>
        </w:rPr>
      </w:pPr>
      <w:r w:rsidRPr="002118FD">
        <w:rPr>
          <w:rFonts w:ascii="Century Gothic" w:hAnsi="Century Gothic"/>
          <w:i w:val="0"/>
          <w:sz w:val="16"/>
          <w:szCs w:val="16"/>
        </w:rPr>
        <w:t xml:space="preserve">Il periodo di tre anni da prendere in considerazione deve essere valutato su base mobile, nel senso che, in caso di nuova concessione di un aiuto de </w:t>
      </w:r>
      <w:proofErr w:type="spellStart"/>
      <w:r w:rsidRPr="002118FD">
        <w:rPr>
          <w:rFonts w:ascii="Century Gothic" w:hAnsi="Century Gothic"/>
          <w:i w:val="0"/>
          <w:sz w:val="16"/>
          <w:szCs w:val="16"/>
        </w:rPr>
        <w:t>minimis</w:t>
      </w:r>
      <w:proofErr w:type="spellEnd"/>
      <w:r w:rsidRPr="002118FD">
        <w:rPr>
          <w:rFonts w:ascii="Century Gothic" w:hAnsi="Century Gothic"/>
          <w:i w:val="0"/>
          <w:sz w:val="16"/>
          <w:szCs w:val="16"/>
        </w:rPr>
        <w:t xml:space="preserve">, si deve tener conto dell’importo complessivo degli aiuti de </w:t>
      </w:r>
      <w:proofErr w:type="spellStart"/>
      <w:r w:rsidRPr="002118FD">
        <w:rPr>
          <w:rFonts w:ascii="Century Gothic" w:hAnsi="Century Gothic"/>
          <w:i w:val="0"/>
          <w:sz w:val="16"/>
          <w:szCs w:val="16"/>
        </w:rPr>
        <w:t>minimis</w:t>
      </w:r>
      <w:proofErr w:type="spellEnd"/>
      <w:r w:rsidRPr="002118FD">
        <w:rPr>
          <w:rFonts w:ascii="Century Gothic" w:hAnsi="Century Gothic"/>
          <w:i w:val="0"/>
          <w:sz w:val="16"/>
          <w:szCs w:val="16"/>
        </w:rPr>
        <w:t xml:space="preserve"> concessi nell’esercizio finanziario in questione e nei due esercizi finanziari precedenti; </w:t>
      </w:r>
    </w:p>
    <w:p w:rsidR="00074A96" w:rsidRPr="002118FD" w:rsidRDefault="00074A96" w:rsidP="00D70B62">
      <w:pPr>
        <w:spacing w:line="276" w:lineRule="auto"/>
        <w:ind w:left="426"/>
        <w:jc w:val="both"/>
        <w:rPr>
          <w:rFonts w:ascii="Century Gothic" w:hAnsi="Century Gothic"/>
          <w:i w:val="0"/>
          <w:sz w:val="16"/>
          <w:szCs w:val="16"/>
        </w:rPr>
      </w:pPr>
      <w:r w:rsidRPr="002118FD">
        <w:rPr>
          <w:rFonts w:ascii="Century Gothic" w:hAnsi="Century Gothic"/>
          <w:i w:val="0"/>
          <w:sz w:val="16"/>
          <w:szCs w:val="16"/>
        </w:rPr>
        <w:t xml:space="preserve">• (art. 5 - Cumulo) gli aiuti de </w:t>
      </w:r>
      <w:proofErr w:type="spellStart"/>
      <w:r w:rsidRPr="002118FD">
        <w:rPr>
          <w:rFonts w:ascii="Century Gothic" w:hAnsi="Century Gothic"/>
          <w:i w:val="0"/>
          <w:sz w:val="16"/>
          <w:szCs w:val="16"/>
        </w:rPr>
        <w:t>minimis</w:t>
      </w:r>
      <w:proofErr w:type="spellEnd"/>
      <w:r w:rsidRPr="002118FD">
        <w:rPr>
          <w:rFonts w:ascii="Century Gothic" w:hAnsi="Century Gothic"/>
          <w:i w:val="0"/>
          <w:sz w:val="16"/>
          <w:szCs w:val="16"/>
        </w:rPr>
        <w:t xml:space="preserve"> concessi a norma del Regolamento (UE) n. 1407 del 18 dicembre 2013 non sono cumulabili con altri Aiuti e agevolazioni concessi per gli stessi costi ammissibili (riconosciuti per le stesse tipologie e voci di spesa); </w:t>
      </w:r>
    </w:p>
    <w:p w:rsidR="00074A96" w:rsidRPr="002118FD" w:rsidRDefault="00074A96" w:rsidP="00D70B62">
      <w:pPr>
        <w:spacing w:line="276" w:lineRule="auto"/>
        <w:ind w:left="426"/>
        <w:jc w:val="both"/>
        <w:rPr>
          <w:rFonts w:ascii="Century Gothic" w:hAnsi="Century Gothic"/>
          <w:i w:val="0"/>
          <w:sz w:val="16"/>
          <w:szCs w:val="16"/>
        </w:rPr>
      </w:pPr>
      <w:r w:rsidRPr="002118FD">
        <w:rPr>
          <w:rFonts w:ascii="Century Gothic" w:hAnsi="Century Gothic"/>
          <w:i w:val="0"/>
          <w:sz w:val="16"/>
          <w:szCs w:val="16"/>
        </w:rPr>
        <w:t xml:space="preserve">• (art. 6 - Controllo) è richiesta all’impresa unica, prima di concedere l’aiuto, una dichiarazione, ai sensi del DPR 445/2000, in forma scritta o elettronica, relativa a qualsiasi altro aiuto de </w:t>
      </w:r>
      <w:proofErr w:type="spellStart"/>
      <w:r w:rsidRPr="002118FD">
        <w:rPr>
          <w:rFonts w:ascii="Century Gothic" w:hAnsi="Century Gothic"/>
          <w:i w:val="0"/>
          <w:sz w:val="16"/>
          <w:szCs w:val="16"/>
        </w:rPr>
        <w:t>minimis</w:t>
      </w:r>
      <w:proofErr w:type="spellEnd"/>
      <w:r w:rsidRPr="002118FD">
        <w:rPr>
          <w:rFonts w:ascii="Century Gothic" w:hAnsi="Century Gothic"/>
          <w:i w:val="0"/>
          <w:sz w:val="16"/>
          <w:szCs w:val="16"/>
        </w:rPr>
        <w:t xml:space="preserve"> ricevuto a norma del Regolamento (CE) n. 1407/2013 del 18 dicembre 2013 o di altri regolamenti de </w:t>
      </w:r>
      <w:proofErr w:type="spellStart"/>
      <w:r w:rsidRPr="002118FD">
        <w:rPr>
          <w:rFonts w:ascii="Century Gothic" w:hAnsi="Century Gothic"/>
          <w:i w:val="0"/>
          <w:sz w:val="16"/>
          <w:szCs w:val="16"/>
        </w:rPr>
        <w:t>minimis</w:t>
      </w:r>
      <w:proofErr w:type="spellEnd"/>
      <w:r w:rsidRPr="002118FD">
        <w:rPr>
          <w:rFonts w:ascii="Century Gothic" w:hAnsi="Century Gothic"/>
          <w:i w:val="0"/>
          <w:sz w:val="16"/>
          <w:szCs w:val="16"/>
        </w:rPr>
        <w:t xml:space="preserve"> durante i due esercizi finanziari precedenti e l’esercizio finanziario in corso. Le dichiarazioni relative ai requisiti richiesti per l’applicazione corretta del Regolamento de </w:t>
      </w:r>
      <w:proofErr w:type="spellStart"/>
      <w:r w:rsidRPr="002118FD">
        <w:rPr>
          <w:rFonts w:ascii="Century Gothic" w:hAnsi="Century Gothic"/>
          <w:i w:val="0"/>
          <w:sz w:val="16"/>
          <w:szCs w:val="16"/>
        </w:rPr>
        <w:t>minimis</w:t>
      </w:r>
      <w:proofErr w:type="spellEnd"/>
      <w:r w:rsidRPr="002118FD">
        <w:rPr>
          <w:rFonts w:ascii="Century Gothic" w:hAnsi="Century Gothic"/>
          <w:i w:val="0"/>
          <w:sz w:val="16"/>
          <w:szCs w:val="16"/>
        </w:rPr>
        <w:t xml:space="preserve"> saranno oggetto di specifico vaglio in fase istruttoria nonché di eventuale controllo successivo.</w:t>
      </w:r>
    </w:p>
    <w:p w:rsidR="00074A96" w:rsidRPr="002118FD" w:rsidRDefault="00074A96" w:rsidP="00D70B62">
      <w:pPr>
        <w:pStyle w:val="Testonotaapidipagina"/>
        <w:rPr>
          <w:sz w:val="16"/>
          <w:szCs w:val="16"/>
        </w:rPr>
      </w:pPr>
    </w:p>
  </w:footnote>
  <w:footnote w:id="5">
    <w:p w:rsidR="00074A96" w:rsidRDefault="00074A96" w:rsidP="00D70B6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775D62">
        <w:rPr>
          <w:i w:val="0"/>
          <w:sz w:val="18"/>
          <w:szCs w:val="18"/>
        </w:rPr>
        <w:t>Per assetti proprietari sostanzialmente coincidenti si intendono tutte quelle situazioni che -pur in presenza di qualche differenziazione nella composizione del capitale sociale o nella ripartizione delle quote -facciano presumere la presenza di un comune nucleo proprietario o di altre specifiche ragioni attestanti costanti legami di interessi anche essi comuni (quali legami di coniugio, di parentela, di affinità, …), che di fatto si traducano in condotte costanti e coordinate di collaborazione e di comune agire sul mercato.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96" w:rsidRDefault="00074A96">
    <w:pPr>
      <w:pStyle w:val="Intestazione"/>
    </w:pPr>
    <w:r w:rsidRPr="002118FD">
      <w:rPr>
        <w:noProof/>
      </w:rPr>
      <w:drawing>
        <wp:inline distT="0" distB="0" distL="0" distR="0">
          <wp:extent cx="3164098" cy="887666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246" cy="888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96" w:rsidRDefault="00074A96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45E532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70382"/>
    <w:multiLevelType w:val="hybridMultilevel"/>
    <w:tmpl w:val="8A10FBA8"/>
    <w:lvl w:ilvl="0" w:tplc="6ED8D7DE">
      <w:start w:val="1"/>
      <w:numFmt w:val="bullet"/>
      <w:lvlText w:val="-"/>
      <w:lvlJc w:val="left"/>
      <w:pPr>
        <w:ind w:left="644" w:hanging="360"/>
      </w:pPr>
      <w:rPr>
        <w:rFonts w:ascii="Century Gothic" w:eastAsia="Times New Roman" w:hAnsi="Century Gothic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FFC5A1E"/>
    <w:multiLevelType w:val="hybridMultilevel"/>
    <w:tmpl w:val="8DE639D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03032"/>
    <w:multiLevelType w:val="hybridMultilevel"/>
    <w:tmpl w:val="645EFEE8"/>
    <w:lvl w:ilvl="0" w:tplc="5BDA4A0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21D23"/>
    <w:multiLevelType w:val="hybridMultilevel"/>
    <w:tmpl w:val="0C16FC72"/>
    <w:lvl w:ilvl="0" w:tplc="6ED8D7DE">
      <w:start w:val="1"/>
      <w:numFmt w:val="bullet"/>
      <w:lvlText w:val="-"/>
      <w:lvlJc w:val="left"/>
      <w:pPr>
        <w:ind w:left="1004" w:hanging="360"/>
      </w:pPr>
      <w:rPr>
        <w:rFonts w:ascii="Century Gothic" w:eastAsia="Times New Roman" w:hAnsi="Century Gothic" w:cs="Garamond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B443203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B4372A"/>
    <w:multiLevelType w:val="hybridMultilevel"/>
    <w:tmpl w:val="261A01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42277"/>
    <w:multiLevelType w:val="hybridMultilevel"/>
    <w:tmpl w:val="E8884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F3B79"/>
    <w:multiLevelType w:val="multilevel"/>
    <w:tmpl w:val="8B8C2670"/>
    <w:styleLink w:val="WWNum3"/>
    <w:lvl w:ilvl="0">
      <w:start w:val="1"/>
      <w:numFmt w:val="lowerLetter"/>
      <w:lvlText w:val="%1)"/>
      <w:lvlJc w:val="left"/>
      <w:rPr>
        <w:rFonts w:cs="Times New Roman"/>
        <w:strike w:val="0"/>
        <w:dstrike w:val="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31792965"/>
    <w:multiLevelType w:val="multilevel"/>
    <w:tmpl w:val="968AD888"/>
    <w:lvl w:ilvl="0"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0">
    <w:nsid w:val="33371011"/>
    <w:multiLevelType w:val="hybridMultilevel"/>
    <w:tmpl w:val="2DDE29D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6C0B8A"/>
    <w:multiLevelType w:val="hybridMultilevel"/>
    <w:tmpl w:val="C70EDF36"/>
    <w:lvl w:ilvl="0" w:tplc="91F61CA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44FD62C3"/>
    <w:multiLevelType w:val="hybridMultilevel"/>
    <w:tmpl w:val="6FEAE62A"/>
    <w:lvl w:ilvl="0" w:tplc="4D868C1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8D41E06"/>
    <w:multiLevelType w:val="hybridMultilevel"/>
    <w:tmpl w:val="2826B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F78A0"/>
    <w:multiLevelType w:val="hybridMultilevel"/>
    <w:tmpl w:val="7C3CA2C0"/>
    <w:lvl w:ilvl="0" w:tplc="3508CCC0">
      <w:start w:val="1"/>
      <w:numFmt w:val="bullet"/>
      <w:pStyle w:val="Paragrafoelenco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05298"/>
    <w:multiLevelType w:val="hybridMultilevel"/>
    <w:tmpl w:val="84426F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3F603C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31D08"/>
    <w:multiLevelType w:val="hybridMultilevel"/>
    <w:tmpl w:val="C6184342"/>
    <w:lvl w:ilvl="0" w:tplc="04100001">
      <w:start w:val="1"/>
      <w:numFmt w:val="bullet"/>
      <w:lvlText w:val=""/>
      <w:lvlJc w:val="left"/>
      <w:pPr>
        <w:ind w:left="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8">
    <w:nsid w:val="57A8035F"/>
    <w:multiLevelType w:val="hybridMultilevel"/>
    <w:tmpl w:val="210E8FE0"/>
    <w:lvl w:ilvl="0" w:tplc="04100017">
      <w:start w:val="1"/>
      <w:numFmt w:val="lowerLetter"/>
      <w:lvlText w:val="%1)"/>
      <w:lvlJc w:val="left"/>
      <w:pPr>
        <w:ind w:left="0" w:hanging="360"/>
      </w:p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1B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65DB6153"/>
    <w:multiLevelType w:val="hybridMultilevel"/>
    <w:tmpl w:val="D94EFCC8"/>
    <w:lvl w:ilvl="0" w:tplc="2A88F630">
      <w:numFmt w:val="bullet"/>
      <w:lvlText w:val="-"/>
      <w:lvlJc w:val="left"/>
      <w:pPr>
        <w:ind w:left="1004" w:hanging="360"/>
      </w:pPr>
      <w:rPr>
        <w:rFonts w:ascii="Arial" w:eastAsia="Cambria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D6EE6"/>
    <w:multiLevelType w:val="hybridMultilevel"/>
    <w:tmpl w:val="1BC8508C"/>
    <w:lvl w:ilvl="0" w:tplc="6CD23D5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1A8029E"/>
    <w:multiLevelType w:val="hybridMultilevel"/>
    <w:tmpl w:val="29BC5FC2"/>
    <w:lvl w:ilvl="0" w:tplc="2D2A2DB6">
      <w:start w:val="3"/>
      <w:numFmt w:val="upperLetter"/>
      <w:lvlText w:val="%1."/>
      <w:lvlJc w:val="left"/>
      <w:pPr>
        <w:ind w:left="36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181E8C"/>
    <w:multiLevelType w:val="hybridMultilevel"/>
    <w:tmpl w:val="0BBCA662"/>
    <w:lvl w:ilvl="0" w:tplc="6ED8D7DE">
      <w:start w:val="1"/>
      <w:numFmt w:val="bullet"/>
      <w:lvlText w:val="-"/>
      <w:lvlJc w:val="left"/>
      <w:pPr>
        <w:ind w:left="1004" w:hanging="360"/>
      </w:pPr>
      <w:rPr>
        <w:rFonts w:ascii="Century Gothic" w:eastAsia="Times New Roman" w:hAnsi="Century Gothic" w:cs="Garamond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54D6623"/>
    <w:multiLevelType w:val="hybridMultilevel"/>
    <w:tmpl w:val="9BF813BE"/>
    <w:lvl w:ilvl="0" w:tplc="13D8BE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79B30998"/>
    <w:multiLevelType w:val="hybridMultilevel"/>
    <w:tmpl w:val="2A8EF6B2"/>
    <w:lvl w:ilvl="0" w:tplc="0410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1"/>
  </w:num>
  <w:num w:numId="7">
    <w:abstractNumId w:val="17"/>
  </w:num>
  <w:num w:numId="8">
    <w:abstractNumId w:val="12"/>
  </w:num>
  <w:num w:numId="9">
    <w:abstractNumId w:val="13"/>
  </w:num>
  <w:num w:numId="10">
    <w:abstractNumId w:val="18"/>
  </w:num>
  <w:num w:numId="11">
    <w:abstractNumId w:val="0"/>
  </w:num>
  <w:num w:numId="12">
    <w:abstractNumId w:val="23"/>
  </w:num>
  <w:num w:numId="13">
    <w:abstractNumId w:val="7"/>
  </w:num>
  <w:num w:numId="14">
    <w:abstractNumId w:val="1"/>
  </w:num>
  <w:num w:numId="15">
    <w:abstractNumId w:val="4"/>
  </w:num>
  <w:num w:numId="16">
    <w:abstractNumId w:val="22"/>
  </w:num>
  <w:num w:numId="17">
    <w:abstractNumId w:val="19"/>
  </w:num>
  <w:num w:numId="18">
    <w:abstractNumId w:val="16"/>
  </w:num>
  <w:num w:numId="19">
    <w:abstractNumId w:val="5"/>
  </w:num>
  <w:num w:numId="20">
    <w:abstractNumId w:val="14"/>
  </w:num>
  <w:num w:numId="21">
    <w:abstractNumId w:val="14"/>
  </w:num>
  <w:num w:numId="22">
    <w:abstractNumId w:val="9"/>
  </w:num>
  <w:num w:numId="23">
    <w:abstractNumId w:val="24"/>
  </w:num>
  <w:num w:numId="24">
    <w:abstractNumId w:val="3"/>
  </w:num>
  <w:num w:numId="25">
    <w:abstractNumId w:val="14"/>
  </w:num>
  <w:num w:numId="26">
    <w:abstractNumId w:val="20"/>
  </w:num>
  <w:num w:numId="27">
    <w:abstractNumId w:val="15"/>
  </w:num>
  <w:num w:numId="28">
    <w:abstractNumId w:val="14"/>
  </w:num>
  <w:num w:numId="29">
    <w:abstractNumId w:val="6"/>
  </w:num>
  <w:num w:numId="30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82945"/>
  </w:hdrShapeDefaults>
  <w:footnotePr>
    <w:footnote w:id="0"/>
    <w:footnote w:id="1"/>
  </w:footnotePr>
  <w:endnotePr>
    <w:endnote w:id="0"/>
    <w:endnote w:id="1"/>
  </w:endnotePr>
  <w:compat/>
  <w:rsids>
    <w:rsidRoot w:val="00E35494"/>
    <w:rsid w:val="0000172A"/>
    <w:rsid w:val="00014876"/>
    <w:rsid w:val="00014A7E"/>
    <w:rsid w:val="00015452"/>
    <w:rsid w:val="00022948"/>
    <w:rsid w:val="0002627B"/>
    <w:rsid w:val="000263B5"/>
    <w:rsid w:val="00035913"/>
    <w:rsid w:val="00051D01"/>
    <w:rsid w:val="00052970"/>
    <w:rsid w:val="0006635B"/>
    <w:rsid w:val="0007223C"/>
    <w:rsid w:val="0007401E"/>
    <w:rsid w:val="00074A96"/>
    <w:rsid w:val="000808D5"/>
    <w:rsid w:val="00081991"/>
    <w:rsid w:val="0008265A"/>
    <w:rsid w:val="000905B6"/>
    <w:rsid w:val="00092191"/>
    <w:rsid w:val="00092FA6"/>
    <w:rsid w:val="00094AF2"/>
    <w:rsid w:val="00095E26"/>
    <w:rsid w:val="000C3BE2"/>
    <w:rsid w:val="000C61D2"/>
    <w:rsid w:val="000D2FAF"/>
    <w:rsid w:val="000D3B6C"/>
    <w:rsid w:val="000D4207"/>
    <w:rsid w:val="000D5EA1"/>
    <w:rsid w:val="000D62A6"/>
    <w:rsid w:val="000F0A6E"/>
    <w:rsid w:val="000F0D4F"/>
    <w:rsid w:val="000F5B15"/>
    <w:rsid w:val="000F64D7"/>
    <w:rsid w:val="000F697B"/>
    <w:rsid w:val="000F6B75"/>
    <w:rsid w:val="001013EC"/>
    <w:rsid w:val="0011160F"/>
    <w:rsid w:val="00114D1B"/>
    <w:rsid w:val="00135B45"/>
    <w:rsid w:val="001370B5"/>
    <w:rsid w:val="00140D9D"/>
    <w:rsid w:val="00146188"/>
    <w:rsid w:val="001514ED"/>
    <w:rsid w:val="00164BEA"/>
    <w:rsid w:val="0017373E"/>
    <w:rsid w:val="00173EF6"/>
    <w:rsid w:val="00180E87"/>
    <w:rsid w:val="0018136C"/>
    <w:rsid w:val="00183DFB"/>
    <w:rsid w:val="001A2000"/>
    <w:rsid w:val="001B3D11"/>
    <w:rsid w:val="001B5ED4"/>
    <w:rsid w:val="001B72E7"/>
    <w:rsid w:val="001D22BB"/>
    <w:rsid w:val="001D50D3"/>
    <w:rsid w:val="001E060A"/>
    <w:rsid w:val="00203349"/>
    <w:rsid w:val="00207225"/>
    <w:rsid w:val="002118FD"/>
    <w:rsid w:val="00214415"/>
    <w:rsid w:val="0023533A"/>
    <w:rsid w:val="0023707B"/>
    <w:rsid w:val="002370E1"/>
    <w:rsid w:val="00243785"/>
    <w:rsid w:val="00247D8D"/>
    <w:rsid w:val="00263A2B"/>
    <w:rsid w:val="002656DA"/>
    <w:rsid w:val="00266D6E"/>
    <w:rsid w:val="00270E65"/>
    <w:rsid w:val="0027726F"/>
    <w:rsid w:val="002777B2"/>
    <w:rsid w:val="00280903"/>
    <w:rsid w:val="00280FAE"/>
    <w:rsid w:val="002908CB"/>
    <w:rsid w:val="00293C43"/>
    <w:rsid w:val="00295947"/>
    <w:rsid w:val="002A3413"/>
    <w:rsid w:val="002B017E"/>
    <w:rsid w:val="002B027F"/>
    <w:rsid w:val="002B2D5F"/>
    <w:rsid w:val="002C68E6"/>
    <w:rsid w:val="002D529B"/>
    <w:rsid w:val="002D5DFA"/>
    <w:rsid w:val="002D7FDD"/>
    <w:rsid w:val="002E3E85"/>
    <w:rsid w:val="002F192A"/>
    <w:rsid w:val="002F2E9B"/>
    <w:rsid w:val="00317C3F"/>
    <w:rsid w:val="00320967"/>
    <w:rsid w:val="00323E6A"/>
    <w:rsid w:val="00327EE4"/>
    <w:rsid w:val="00330943"/>
    <w:rsid w:val="003315F0"/>
    <w:rsid w:val="003335EE"/>
    <w:rsid w:val="00341146"/>
    <w:rsid w:val="003458EC"/>
    <w:rsid w:val="00347873"/>
    <w:rsid w:val="003569F7"/>
    <w:rsid w:val="00360A4B"/>
    <w:rsid w:val="003625B8"/>
    <w:rsid w:val="00365885"/>
    <w:rsid w:val="00386EDF"/>
    <w:rsid w:val="003903E8"/>
    <w:rsid w:val="00392607"/>
    <w:rsid w:val="003A546B"/>
    <w:rsid w:val="003A7F05"/>
    <w:rsid w:val="003B450D"/>
    <w:rsid w:val="003C6140"/>
    <w:rsid w:val="003D6408"/>
    <w:rsid w:val="003E050C"/>
    <w:rsid w:val="003E1293"/>
    <w:rsid w:val="003F241B"/>
    <w:rsid w:val="003F2F0F"/>
    <w:rsid w:val="003F306E"/>
    <w:rsid w:val="003F4E19"/>
    <w:rsid w:val="003F508D"/>
    <w:rsid w:val="003F585F"/>
    <w:rsid w:val="004014BC"/>
    <w:rsid w:val="00405C85"/>
    <w:rsid w:val="00424232"/>
    <w:rsid w:val="004344E8"/>
    <w:rsid w:val="00450C85"/>
    <w:rsid w:val="004521E3"/>
    <w:rsid w:val="004563D6"/>
    <w:rsid w:val="00470629"/>
    <w:rsid w:val="00483277"/>
    <w:rsid w:val="00485E42"/>
    <w:rsid w:val="00492124"/>
    <w:rsid w:val="004975CA"/>
    <w:rsid w:val="004A3445"/>
    <w:rsid w:val="004A6934"/>
    <w:rsid w:val="004A696E"/>
    <w:rsid w:val="004A6DD0"/>
    <w:rsid w:val="004B37A1"/>
    <w:rsid w:val="004B3C41"/>
    <w:rsid w:val="004B69AE"/>
    <w:rsid w:val="004B76B1"/>
    <w:rsid w:val="004D1ED6"/>
    <w:rsid w:val="004E0F26"/>
    <w:rsid w:val="004E41F4"/>
    <w:rsid w:val="004F2BEA"/>
    <w:rsid w:val="004F5C6B"/>
    <w:rsid w:val="005015F0"/>
    <w:rsid w:val="005170C8"/>
    <w:rsid w:val="00517509"/>
    <w:rsid w:val="00523D31"/>
    <w:rsid w:val="00527948"/>
    <w:rsid w:val="00533E50"/>
    <w:rsid w:val="005414DA"/>
    <w:rsid w:val="005439DC"/>
    <w:rsid w:val="00543E06"/>
    <w:rsid w:val="005447F9"/>
    <w:rsid w:val="005455E4"/>
    <w:rsid w:val="00550FD4"/>
    <w:rsid w:val="005516F7"/>
    <w:rsid w:val="00552318"/>
    <w:rsid w:val="005618B1"/>
    <w:rsid w:val="00564E5C"/>
    <w:rsid w:val="00572897"/>
    <w:rsid w:val="0057486E"/>
    <w:rsid w:val="0057568A"/>
    <w:rsid w:val="00576CF9"/>
    <w:rsid w:val="00584CCD"/>
    <w:rsid w:val="00586B23"/>
    <w:rsid w:val="00587AAA"/>
    <w:rsid w:val="0059081A"/>
    <w:rsid w:val="00591E7D"/>
    <w:rsid w:val="0059211E"/>
    <w:rsid w:val="00592842"/>
    <w:rsid w:val="005967D5"/>
    <w:rsid w:val="005B7093"/>
    <w:rsid w:val="005C32B5"/>
    <w:rsid w:val="005C4620"/>
    <w:rsid w:val="005D5632"/>
    <w:rsid w:val="005E0A9A"/>
    <w:rsid w:val="005E0ECE"/>
    <w:rsid w:val="005E23D0"/>
    <w:rsid w:val="005F5849"/>
    <w:rsid w:val="006018A2"/>
    <w:rsid w:val="00613FE5"/>
    <w:rsid w:val="006327B6"/>
    <w:rsid w:val="00635FB5"/>
    <w:rsid w:val="0064171D"/>
    <w:rsid w:val="006422CE"/>
    <w:rsid w:val="006437A2"/>
    <w:rsid w:val="00644AA5"/>
    <w:rsid w:val="00660C3B"/>
    <w:rsid w:val="0066203A"/>
    <w:rsid w:val="00667689"/>
    <w:rsid w:val="00671DD7"/>
    <w:rsid w:val="00690810"/>
    <w:rsid w:val="006A6748"/>
    <w:rsid w:val="006C0C55"/>
    <w:rsid w:val="006C23A5"/>
    <w:rsid w:val="006E795C"/>
    <w:rsid w:val="00700403"/>
    <w:rsid w:val="00700DFE"/>
    <w:rsid w:val="00703619"/>
    <w:rsid w:val="00705387"/>
    <w:rsid w:val="007054F1"/>
    <w:rsid w:val="00710A68"/>
    <w:rsid w:val="00713E85"/>
    <w:rsid w:val="007144D6"/>
    <w:rsid w:val="0071515C"/>
    <w:rsid w:val="00716E38"/>
    <w:rsid w:val="007172B1"/>
    <w:rsid w:val="00727078"/>
    <w:rsid w:val="00737217"/>
    <w:rsid w:val="00742AA1"/>
    <w:rsid w:val="007438C1"/>
    <w:rsid w:val="007515E0"/>
    <w:rsid w:val="0075651E"/>
    <w:rsid w:val="00765D07"/>
    <w:rsid w:val="00771E12"/>
    <w:rsid w:val="00775D62"/>
    <w:rsid w:val="00793550"/>
    <w:rsid w:val="00795A50"/>
    <w:rsid w:val="007A2733"/>
    <w:rsid w:val="007B2B8A"/>
    <w:rsid w:val="007C19F3"/>
    <w:rsid w:val="007C6982"/>
    <w:rsid w:val="007D10DD"/>
    <w:rsid w:val="007D2E60"/>
    <w:rsid w:val="007E0BAB"/>
    <w:rsid w:val="007E1BFE"/>
    <w:rsid w:val="007E24FC"/>
    <w:rsid w:val="007E3769"/>
    <w:rsid w:val="007E5566"/>
    <w:rsid w:val="007E7CA8"/>
    <w:rsid w:val="00806D00"/>
    <w:rsid w:val="0081070D"/>
    <w:rsid w:val="008175BE"/>
    <w:rsid w:val="00821356"/>
    <w:rsid w:val="0082146F"/>
    <w:rsid w:val="00821708"/>
    <w:rsid w:val="00827898"/>
    <w:rsid w:val="00832195"/>
    <w:rsid w:val="00835CAC"/>
    <w:rsid w:val="00837A77"/>
    <w:rsid w:val="00842D93"/>
    <w:rsid w:val="008544A6"/>
    <w:rsid w:val="008550AC"/>
    <w:rsid w:val="00861FB9"/>
    <w:rsid w:val="00873E76"/>
    <w:rsid w:val="008C42D1"/>
    <w:rsid w:val="008C4C9A"/>
    <w:rsid w:val="008D49DF"/>
    <w:rsid w:val="008D5E18"/>
    <w:rsid w:val="008D7E79"/>
    <w:rsid w:val="008F692F"/>
    <w:rsid w:val="00910143"/>
    <w:rsid w:val="00917E8F"/>
    <w:rsid w:val="009222A5"/>
    <w:rsid w:val="00924F14"/>
    <w:rsid w:val="0093000C"/>
    <w:rsid w:val="00930065"/>
    <w:rsid w:val="00945A67"/>
    <w:rsid w:val="009462F7"/>
    <w:rsid w:val="00957284"/>
    <w:rsid w:val="009737C3"/>
    <w:rsid w:val="00985E43"/>
    <w:rsid w:val="00986F13"/>
    <w:rsid w:val="00992084"/>
    <w:rsid w:val="009A3C40"/>
    <w:rsid w:val="009B5F74"/>
    <w:rsid w:val="009C7E97"/>
    <w:rsid w:val="009D1A0B"/>
    <w:rsid w:val="009D4FDE"/>
    <w:rsid w:val="009D6608"/>
    <w:rsid w:val="009E6435"/>
    <w:rsid w:val="009F4C6B"/>
    <w:rsid w:val="009F616D"/>
    <w:rsid w:val="009F7200"/>
    <w:rsid w:val="00A014CD"/>
    <w:rsid w:val="00A104A7"/>
    <w:rsid w:val="00A11283"/>
    <w:rsid w:val="00A122ED"/>
    <w:rsid w:val="00A208DA"/>
    <w:rsid w:val="00A235B6"/>
    <w:rsid w:val="00A423AE"/>
    <w:rsid w:val="00A4771F"/>
    <w:rsid w:val="00A51E9C"/>
    <w:rsid w:val="00A5644C"/>
    <w:rsid w:val="00A63032"/>
    <w:rsid w:val="00A7088B"/>
    <w:rsid w:val="00A82355"/>
    <w:rsid w:val="00A9148C"/>
    <w:rsid w:val="00AA4B8C"/>
    <w:rsid w:val="00AB04D6"/>
    <w:rsid w:val="00AD18F7"/>
    <w:rsid w:val="00AD4FB6"/>
    <w:rsid w:val="00AE517B"/>
    <w:rsid w:val="00AF62F1"/>
    <w:rsid w:val="00B0157C"/>
    <w:rsid w:val="00B03548"/>
    <w:rsid w:val="00B03A13"/>
    <w:rsid w:val="00B03B34"/>
    <w:rsid w:val="00B1041B"/>
    <w:rsid w:val="00B124B4"/>
    <w:rsid w:val="00B16404"/>
    <w:rsid w:val="00B2029B"/>
    <w:rsid w:val="00B32780"/>
    <w:rsid w:val="00B34066"/>
    <w:rsid w:val="00B362DE"/>
    <w:rsid w:val="00B41748"/>
    <w:rsid w:val="00B428A7"/>
    <w:rsid w:val="00B46DFA"/>
    <w:rsid w:val="00B50DFB"/>
    <w:rsid w:val="00B54D3D"/>
    <w:rsid w:val="00B556B3"/>
    <w:rsid w:val="00B663E5"/>
    <w:rsid w:val="00B66E77"/>
    <w:rsid w:val="00B74E09"/>
    <w:rsid w:val="00B81173"/>
    <w:rsid w:val="00BA143E"/>
    <w:rsid w:val="00BA1A73"/>
    <w:rsid w:val="00BA1EB5"/>
    <w:rsid w:val="00BA21E5"/>
    <w:rsid w:val="00BA2723"/>
    <w:rsid w:val="00BA5771"/>
    <w:rsid w:val="00BD15E5"/>
    <w:rsid w:val="00BD2381"/>
    <w:rsid w:val="00C00F59"/>
    <w:rsid w:val="00C0295E"/>
    <w:rsid w:val="00C100A5"/>
    <w:rsid w:val="00C11458"/>
    <w:rsid w:val="00C1233E"/>
    <w:rsid w:val="00C12D83"/>
    <w:rsid w:val="00C1503D"/>
    <w:rsid w:val="00C1633C"/>
    <w:rsid w:val="00C23BAD"/>
    <w:rsid w:val="00C24288"/>
    <w:rsid w:val="00C33335"/>
    <w:rsid w:val="00C36016"/>
    <w:rsid w:val="00C4531D"/>
    <w:rsid w:val="00C54653"/>
    <w:rsid w:val="00C65F28"/>
    <w:rsid w:val="00C66C60"/>
    <w:rsid w:val="00C66DD6"/>
    <w:rsid w:val="00C67474"/>
    <w:rsid w:val="00C71D42"/>
    <w:rsid w:val="00C72755"/>
    <w:rsid w:val="00C74FE1"/>
    <w:rsid w:val="00C76A73"/>
    <w:rsid w:val="00C87EB7"/>
    <w:rsid w:val="00C91E12"/>
    <w:rsid w:val="00CA108E"/>
    <w:rsid w:val="00CA258F"/>
    <w:rsid w:val="00CA32B9"/>
    <w:rsid w:val="00CA398E"/>
    <w:rsid w:val="00CA58E9"/>
    <w:rsid w:val="00CA6BE3"/>
    <w:rsid w:val="00CB0E2E"/>
    <w:rsid w:val="00CB341A"/>
    <w:rsid w:val="00CB6D47"/>
    <w:rsid w:val="00CD4AD5"/>
    <w:rsid w:val="00CE06B3"/>
    <w:rsid w:val="00CE41FB"/>
    <w:rsid w:val="00CE4E08"/>
    <w:rsid w:val="00CF685C"/>
    <w:rsid w:val="00D12EDF"/>
    <w:rsid w:val="00D1554A"/>
    <w:rsid w:val="00D331C1"/>
    <w:rsid w:val="00D333D0"/>
    <w:rsid w:val="00D40C2D"/>
    <w:rsid w:val="00D429C3"/>
    <w:rsid w:val="00D470D5"/>
    <w:rsid w:val="00D54621"/>
    <w:rsid w:val="00D70B62"/>
    <w:rsid w:val="00D71834"/>
    <w:rsid w:val="00D71B88"/>
    <w:rsid w:val="00D758E0"/>
    <w:rsid w:val="00D86264"/>
    <w:rsid w:val="00DA0DD6"/>
    <w:rsid w:val="00DA1AE9"/>
    <w:rsid w:val="00DA5A8E"/>
    <w:rsid w:val="00DA68D1"/>
    <w:rsid w:val="00DB4FF8"/>
    <w:rsid w:val="00DC625F"/>
    <w:rsid w:val="00DE35A2"/>
    <w:rsid w:val="00E3227D"/>
    <w:rsid w:val="00E35494"/>
    <w:rsid w:val="00E36470"/>
    <w:rsid w:val="00E470BB"/>
    <w:rsid w:val="00E547B6"/>
    <w:rsid w:val="00E55044"/>
    <w:rsid w:val="00E56D91"/>
    <w:rsid w:val="00E6237D"/>
    <w:rsid w:val="00E6425F"/>
    <w:rsid w:val="00E707D6"/>
    <w:rsid w:val="00E70DC0"/>
    <w:rsid w:val="00E74F01"/>
    <w:rsid w:val="00E8465C"/>
    <w:rsid w:val="00E85B95"/>
    <w:rsid w:val="00E86DEB"/>
    <w:rsid w:val="00E874A3"/>
    <w:rsid w:val="00E9693A"/>
    <w:rsid w:val="00EB3AAE"/>
    <w:rsid w:val="00EC3E5C"/>
    <w:rsid w:val="00EC69BA"/>
    <w:rsid w:val="00EC77EF"/>
    <w:rsid w:val="00ED0E60"/>
    <w:rsid w:val="00EE0984"/>
    <w:rsid w:val="00EF0FDD"/>
    <w:rsid w:val="00EF397D"/>
    <w:rsid w:val="00EF413B"/>
    <w:rsid w:val="00EF7CF7"/>
    <w:rsid w:val="00F01FCE"/>
    <w:rsid w:val="00F02A68"/>
    <w:rsid w:val="00F02E5B"/>
    <w:rsid w:val="00F10594"/>
    <w:rsid w:val="00F30C03"/>
    <w:rsid w:val="00F31C9E"/>
    <w:rsid w:val="00F3233C"/>
    <w:rsid w:val="00F405FB"/>
    <w:rsid w:val="00F5144A"/>
    <w:rsid w:val="00F5767F"/>
    <w:rsid w:val="00F61EE1"/>
    <w:rsid w:val="00F73C36"/>
    <w:rsid w:val="00F7422D"/>
    <w:rsid w:val="00F745F1"/>
    <w:rsid w:val="00F868F0"/>
    <w:rsid w:val="00F9131C"/>
    <w:rsid w:val="00F96DA2"/>
    <w:rsid w:val="00F97269"/>
    <w:rsid w:val="00FB6C6D"/>
    <w:rsid w:val="00FC126D"/>
    <w:rsid w:val="00FC37F2"/>
    <w:rsid w:val="00FC583F"/>
    <w:rsid w:val="00FC5B95"/>
    <w:rsid w:val="00FD1178"/>
    <w:rsid w:val="00FD2A3D"/>
    <w:rsid w:val="00FD5E50"/>
    <w:rsid w:val="00FD63AB"/>
    <w:rsid w:val="00FE05EB"/>
    <w:rsid w:val="00FE1989"/>
    <w:rsid w:val="00FE2BAD"/>
    <w:rsid w:val="00FE5B8F"/>
    <w:rsid w:val="00FE60EC"/>
    <w:rsid w:val="00FE708B"/>
    <w:rsid w:val="00FF0C40"/>
    <w:rsid w:val="00FF16EF"/>
    <w:rsid w:val="00FF3F71"/>
    <w:rsid w:val="00FF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E42"/>
    <w:rPr>
      <w:rFonts w:ascii="Tw Cen MT" w:hAnsi="Tw Cen MT" w:cs="Tw Cen MT"/>
      <w:i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41FB"/>
    <w:pPr>
      <w:keepNext/>
      <w:keepLines/>
      <w:spacing w:before="240"/>
      <w:outlineLvl w:val="0"/>
    </w:pPr>
    <w:rPr>
      <w:rFonts w:eastAsiaTheme="majorEastAsia" w:cs="Tw Cen MT,Italic"/>
      <w:b/>
      <w:i w:val="0"/>
      <w:iCs/>
      <w:color w:val="000000" w:themeColor="text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295E"/>
    <w:pPr>
      <w:outlineLvl w:val="1"/>
    </w:pPr>
    <w:rPr>
      <w:rFonts w:ascii="Tw Cen MT,Italic" w:hAnsi="Tw Cen MT,Italic" w:cs="Tw Cen MT,Italic"/>
      <w:i w:val="0"/>
      <w:iCs/>
    </w:rPr>
  </w:style>
  <w:style w:type="paragraph" w:styleId="Titolo3">
    <w:name w:val="heading 3"/>
    <w:basedOn w:val="Normale"/>
    <w:link w:val="Titolo3Carattere"/>
    <w:uiPriority w:val="1"/>
    <w:qFormat/>
    <w:rsid w:val="00E470BB"/>
    <w:pPr>
      <w:widowControl w:val="0"/>
      <w:ind w:left="1604"/>
      <w:jc w:val="center"/>
      <w:outlineLvl w:val="2"/>
    </w:pPr>
    <w:rPr>
      <w:rFonts w:eastAsia="Tw Cen MT"/>
      <w:b/>
      <w:bCs/>
      <w:i w:val="0"/>
      <w:sz w:val="32"/>
      <w:szCs w:val="3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E470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E470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link w:val="Titolo6Carattere"/>
    <w:uiPriority w:val="1"/>
    <w:qFormat/>
    <w:rsid w:val="00E470BB"/>
    <w:pPr>
      <w:widowControl w:val="0"/>
      <w:spacing w:before="84"/>
      <w:ind w:left="872"/>
      <w:outlineLvl w:val="5"/>
    </w:pPr>
    <w:rPr>
      <w:rFonts w:eastAsia="Tw Cen MT"/>
      <w:b/>
      <w:bCs/>
      <w:i w:val="0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1"/>
    <w:unhideWhenUsed/>
    <w:qFormat/>
    <w:rsid w:val="00E470B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1"/>
    <w:unhideWhenUsed/>
    <w:qFormat/>
    <w:rsid w:val="00E470B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1"/>
    <w:unhideWhenUsed/>
    <w:qFormat/>
    <w:rsid w:val="00E470B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yle1">
    <w:name w:val="Style1"/>
    <w:basedOn w:val="Tabellanormale"/>
    <w:uiPriority w:val="99"/>
    <w:rsid w:val="0006635B"/>
    <w:rPr>
      <w:rFonts w:ascii="Times New Roman" w:eastAsia="Times New Roman" w:hAnsi="Times New Roman"/>
      <w:color w:val="00B0F0"/>
    </w:rPr>
    <w:tblPr>
      <w:tblInd w:w="0" w:type="dxa"/>
      <w:tblBorders>
        <w:insideH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0F6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E41FB"/>
    <w:rPr>
      <w:rFonts w:asciiTheme="minorHAnsi" w:eastAsiaTheme="majorEastAsia" w:hAnsiTheme="minorHAnsi" w:cs="Tw Cen MT,Italic"/>
      <w:b/>
      <w:iCs/>
      <w:color w:val="000000" w:themeColor="text1"/>
      <w:sz w:val="28"/>
      <w:szCs w:val="32"/>
    </w:rPr>
  </w:style>
  <w:style w:type="character" w:customStyle="1" w:styleId="A6">
    <w:name w:val="A6"/>
    <w:uiPriority w:val="99"/>
    <w:rsid w:val="003D6408"/>
    <w:rPr>
      <w:rFonts w:cs="ITC Avant Garde Std Bk"/>
      <w:color w:val="000000"/>
      <w:sz w:val="15"/>
      <w:szCs w:val="15"/>
    </w:rPr>
  </w:style>
  <w:style w:type="paragraph" w:styleId="Paragrafoelenco">
    <w:name w:val="List Paragraph"/>
    <w:aliases w:val="Paragrafo elenco 1°liv"/>
    <w:basedOn w:val="Normale"/>
    <w:qFormat/>
    <w:rsid w:val="00CE41FB"/>
    <w:pPr>
      <w:numPr>
        <w:numId w:val="2"/>
      </w:numPr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41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41FB"/>
    <w:rPr>
      <w:rFonts w:asciiTheme="minorHAnsi" w:hAnsiTheme="minorHAnsi" w:cs="Tw Cen MT"/>
      <w:i/>
    </w:rPr>
  </w:style>
  <w:style w:type="character" w:styleId="Rimandonotaapidipagina">
    <w:name w:val="footnote reference"/>
    <w:basedOn w:val="Carpredefinitoparagrafo"/>
    <w:uiPriority w:val="99"/>
    <w:unhideWhenUsed/>
    <w:rsid w:val="00CE41FB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295E"/>
    <w:rPr>
      <w:rFonts w:ascii="Tw Cen MT,Italic" w:hAnsi="Tw Cen MT,Italic" w:cs="Tw Cen MT,Italic"/>
      <w:iCs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1E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61EE1"/>
    <w:rPr>
      <w:rFonts w:asciiTheme="minorHAnsi" w:hAnsiTheme="minorHAnsi" w:cs="Tw Cen MT"/>
      <w:i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61EE1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70BB"/>
    <w:rPr>
      <w:rFonts w:asciiTheme="majorHAnsi" w:eastAsiaTheme="majorEastAsia" w:hAnsiTheme="majorHAnsi" w:cstheme="majorBidi"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70BB"/>
    <w:rPr>
      <w:rFonts w:asciiTheme="majorHAnsi" w:eastAsiaTheme="majorEastAsia" w:hAnsiTheme="majorHAnsi" w:cstheme="majorBidi"/>
      <w:i/>
      <w:color w:val="2E74B5" w:themeColor="accent1" w:themeShade="B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70BB"/>
    <w:rPr>
      <w:rFonts w:asciiTheme="majorHAnsi" w:eastAsiaTheme="majorEastAsia" w:hAnsiTheme="majorHAnsi" w:cstheme="majorBidi"/>
      <w:iCs/>
      <w:color w:val="1F4D78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70BB"/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70BB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1"/>
    <w:rsid w:val="00E470BB"/>
    <w:rPr>
      <w:rFonts w:ascii="Tw Cen MT" w:eastAsia="Tw Cen MT" w:hAnsi="Tw Cen MT" w:cs="Tw Cen MT"/>
      <w:b/>
      <w:bCs/>
      <w:sz w:val="32"/>
      <w:szCs w:val="3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E470BB"/>
    <w:rPr>
      <w:rFonts w:ascii="Tw Cen MT" w:eastAsia="Tw Cen MT" w:hAnsi="Tw Cen MT" w:cs="Tw Cen MT"/>
      <w:b/>
      <w:bCs/>
      <w:sz w:val="24"/>
      <w:szCs w:val="24"/>
      <w:lang w:val="en-US" w:eastAsia="en-US"/>
    </w:rPr>
  </w:style>
  <w:style w:type="numbering" w:customStyle="1" w:styleId="NoList1">
    <w:name w:val="No List1"/>
    <w:next w:val="Nessunelenco"/>
    <w:uiPriority w:val="99"/>
    <w:semiHidden/>
    <w:unhideWhenUsed/>
    <w:rsid w:val="00E470BB"/>
  </w:style>
  <w:style w:type="paragraph" w:styleId="Sommario1">
    <w:name w:val="toc 1"/>
    <w:basedOn w:val="Normale"/>
    <w:uiPriority w:val="39"/>
    <w:qFormat/>
    <w:rsid w:val="00E470BB"/>
    <w:pPr>
      <w:widowControl w:val="0"/>
      <w:spacing w:before="255"/>
      <w:ind w:left="332"/>
    </w:pPr>
    <w:rPr>
      <w:rFonts w:eastAsia="Tw Cen MT"/>
      <w:b/>
      <w:bCs/>
      <w:i w:val="0"/>
      <w:sz w:val="22"/>
      <w:szCs w:val="22"/>
      <w:lang w:val="en-US" w:eastAsia="en-US"/>
    </w:rPr>
  </w:style>
  <w:style w:type="paragraph" w:styleId="Sommario2">
    <w:name w:val="toc 2"/>
    <w:basedOn w:val="Normale"/>
    <w:uiPriority w:val="39"/>
    <w:qFormat/>
    <w:rsid w:val="00E470BB"/>
    <w:pPr>
      <w:widowControl w:val="0"/>
      <w:spacing w:before="161"/>
      <w:ind w:left="554"/>
    </w:pPr>
    <w:rPr>
      <w:rFonts w:eastAsia="Tw Cen MT"/>
      <w:i w:val="0"/>
      <w:sz w:val="22"/>
      <w:szCs w:val="22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qFormat/>
    <w:rsid w:val="00E470BB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470BB"/>
    <w:rPr>
      <w:rFonts w:ascii="Tw Cen MT" w:eastAsia="Tw Cen MT" w:hAnsi="Tw Cen MT" w:cs="Tw Cen MT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470BB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numbering" w:customStyle="1" w:styleId="NoList2">
    <w:name w:val="No List2"/>
    <w:next w:val="Nessunelenco"/>
    <w:uiPriority w:val="99"/>
    <w:semiHidden/>
    <w:unhideWhenUsed/>
    <w:rsid w:val="00CD4AD5"/>
  </w:style>
  <w:style w:type="character" w:customStyle="1" w:styleId="Hyperlink1">
    <w:name w:val="Hyperlink1"/>
    <w:basedOn w:val="Carpredefinitoparagrafo"/>
    <w:uiPriority w:val="99"/>
    <w:unhideWhenUsed/>
    <w:rsid w:val="00CD4AD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AD5"/>
    <w:rPr>
      <w:rFonts w:ascii="Segoe UI" w:hAnsi="Segoe UI" w:cs="Segoe UI"/>
      <w:i w:val="0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AD5"/>
    <w:rPr>
      <w:rFonts w:ascii="Segoe U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unhideWhenUsed/>
    <w:rsid w:val="00CD4AD5"/>
    <w:pPr>
      <w:spacing w:before="100" w:beforeAutospacing="1" w:after="119"/>
    </w:pPr>
    <w:rPr>
      <w:rFonts w:ascii="Times New Roman" w:eastAsia="Times New Roman" w:hAnsi="Times New Roman" w:cs="Times New Roman"/>
      <w:i w:val="0"/>
    </w:rPr>
  </w:style>
  <w:style w:type="paragraph" w:customStyle="1" w:styleId="Header1">
    <w:name w:val="Header1"/>
    <w:basedOn w:val="Normale"/>
    <w:next w:val="Intestazione"/>
    <w:link w:val="HeaderChar"/>
    <w:uiPriority w:val="99"/>
    <w:unhideWhenUsed/>
    <w:rsid w:val="00CD4AD5"/>
    <w:pPr>
      <w:tabs>
        <w:tab w:val="center" w:pos="4819"/>
        <w:tab w:val="right" w:pos="9638"/>
      </w:tabs>
    </w:pPr>
    <w:rPr>
      <w:rFonts w:ascii="Calibri" w:hAnsi="Calibri" w:cs="Times New Roman"/>
      <w:i w:val="0"/>
      <w:sz w:val="20"/>
      <w:szCs w:val="20"/>
    </w:rPr>
  </w:style>
  <w:style w:type="character" w:customStyle="1" w:styleId="HeaderChar">
    <w:name w:val="Header Char"/>
    <w:basedOn w:val="Carpredefinitoparagrafo"/>
    <w:link w:val="Header1"/>
    <w:uiPriority w:val="99"/>
    <w:rsid w:val="00CD4AD5"/>
  </w:style>
  <w:style w:type="paragraph" w:customStyle="1" w:styleId="Footer1">
    <w:name w:val="Footer1"/>
    <w:basedOn w:val="Normale"/>
    <w:next w:val="Pidipagina"/>
    <w:link w:val="FooterChar"/>
    <w:uiPriority w:val="99"/>
    <w:unhideWhenUsed/>
    <w:rsid w:val="00CD4AD5"/>
    <w:pPr>
      <w:tabs>
        <w:tab w:val="center" w:pos="4819"/>
        <w:tab w:val="right" w:pos="9638"/>
      </w:tabs>
    </w:pPr>
    <w:rPr>
      <w:rFonts w:ascii="Calibri" w:hAnsi="Calibri" w:cs="Times New Roman"/>
      <w:i w:val="0"/>
      <w:sz w:val="20"/>
      <w:szCs w:val="20"/>
    </w:rPr>
  </w:style>
  <w:style w:type="character" w:customStyle="1" w:styleId="FooterChar">
    <w:name w:val="Footer Char"/>
    <w:basedOn w:val="Carpredefinitoparagrafo"/>
    <w:link w:val="Footer1"/>
    <w:uiPriority w:val="99"/>
    <w:rsid w:val="00CD4AD5"/>
  </w:style>
  <w:style w:type="table" w:customStyle="1" w:styleId="TableGrid1">
    <w:name w:val="Table Grid1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ntoelenco2">
    <w:name w:val="List Bullet 2"/>
    <w:basedOn w:val="Normale"/>
    <w:uiPriority w:val="99"/>
    <w:unhideWhenUsed/>
    <w:rsid w:val="00CD4AD5"/>
    <w:pPr>
      <w:spacing w:after="160" w:line="300" w:lineRule="exact"/>
      <w:contextualSpacing/>
    </w:pPr>
    <w:rPr>
      <w:rFonts w:cs="Times New Roman"/>
      <w:i w:val="0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D4AD5"/>
  </w:style>
  <w:style w:type="paragraph" w:customStyle="1" w:styleId="Pa64">
    <w:name w:val="Pa64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16">
    <w:name w:val="Pa16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68">
    <w:name w:val="Pa68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63">
    <w:name w:val="Pa63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73">
    <w:name w:val="Pa73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74">
    <w:name w:val="Pa74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Default">
    <w:name w:val="Default"/>
    <w:rsid w:val="00CD4AD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CD4AD5"/>
    <w:rPr>
      <w:rFonts w:ascii="Consolas" w:hAnsi="Consolas" w:cs="Times New Roman"/>
      <w:i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D4AD5"/>
    <w:rPr>
      <w:rFonts w:ascii="Consolas" w:hAnsi="Consolas"/>
      <w:sz w:val="21"/>
      <w:szCs w:val="21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CD4AD5"/>
    <w:rPr>
      <w:rFonts w:ascii="Arial" w:eastAsia="Times New Roman" w:hAnsi="Arial" w:cs="Arial"/>
      <w:i w:val="0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CD4AD5"/>
    <w:rPr>
      <w:rFonts w:ascii="Arial" w:eastAsia="Times New Roman" w:hAnsi="Arial" w:cs="Arial"/>
      <w:color w:val="000000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CD4AD5"/>
    <w:pPr>
      <w:suppressLineNumbers/>
      <w:suppressAutoHyphens/>
    </w:pPr>
    <w:rPr>
      <w:rFonts w:ascii="Times New Roman" w:eastAsia="Times New Roman" w:hAnsi="Times New Roman" w:cs="Times New Roman"/>
      <w:i w:val="0"/>
      <w:lang w:eastAsia="zh-CN"/>
    </w:rPr>
  </w:style>
  <w:style w:type="character" w:styleId="Enfasicorsivo">
    <w:name w:val="Emphasis"/>
    <w:uiPriority w:val="20"/>
    <w:qFormat/>
    <w:rsid w:val="00CD4AD5"/>
    <w:rPr>
      <w:i/>
      <w:iCs/>
    </w:rPr>
  </w:style>
  <w:style w:type="paragraph" w:customStyle="1" w:styleId="Paragrafoelenco1">
    <w:name w:val="Paragrafo elenco1"/>
    <w:basedOn w:val="Normale"/>
    <w:uiPriority w:val="99"/>
    <w:rsid w:val="00CD4AD5"/>
    <w:pPr>
      <w:suppressAutoHyphens/>
      <w:ind w:left="708"/>
    </w:pPr>
    <w:rPr>
      <w:rFonts w:ascii="Times New Roman" w:eastAsia="Times New Roman" w:hAnsi="Times New Roman" w:cs="Times New Roman"/>
      <w:i w:val="0"/>
      <w:lang w:eastAsia="zh-CN"/>
    </w:rPr>
  </w:style>
  <w:style w:type="paragraph" w:customStyle="1" w:styleId="Corpotesto1">
    <w:name w:val="Corpo testo1"/>
    <w:uiPriority w:val="99"/>
    <w:rsid w:val="00CD4AD5"/>
    <w:pPr>
      <w:widowControl w:val="0"/>
      <w:snapToGrid w:val="0"/>
    </w:pPr>
    <w:rPr>
      <w:rFonts w:ascii="Times New Roman" w:eastAsia="Times New Roman" w:hAnsi="Times New Roman"/>
      <w:color w:val="000000"/>
      <w:sz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CD4AD5"/>
    <w:rPr>
      <w:sz w:val="16"/>
      <w:szCs w:val="16"/>
    </w:rPr>
  </w:style>
  <w:style w:type="paragraph" w:customStyle="1" w:styleId="CommentText1">
    <w:name w:val="Comment Text1"/>
    <w:basedOn w:val="Normale"/>
    <w:next w:val="Testocommento"/>
    <w:link w:val="CommentTextChar"/>
    <w:uiPriority w:val="99"/>
    <w:semiHidden/>
    <w:unhideWhenUsed/>
    <w:rsid w:val="00CD4AD5"/>
    <w:pPr>
      <w:spacing w:after="200"/>
    </w:pPr>
    <w:rPr>
      <w:rFonts w:ascii="Calibri" w:hAnsi="Calibri" w:cs="Times New Roman"/>
      <w:i w:val="0"/>
      <w:sz w:val="20"/>
      <w:szCs w:val="20"/>
    </w:rPr>
  </w:style>
  <w:style w:type="character" w:customStyle="1" w:styleId="CommentTextChar">
    <w:name w:val="Comment Text Char"/>
    <w:basedOn w:val="Carpredefinitoparagrafo"/>
    <w:link w:val="CommentText1"/>
    <w:uiPriority w:val="99"/>
    <w:semiHidden/>
    <w:rsid w:val="00CD4AD5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4A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4AD5"/>
    <w:rPr>
      <w:rFonts w:ascii="Tw Cen MT" w:hAnsi="Tw Cen MT" w:cs="Tw Cen MT"/>
      <w:i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4AD5"/>
    <w:pPr>
      <w:spacing w:after="200"/>
    </w:pPr>
    <w:rPr>
      <w:rFonts w:ascii="Calibri" w:hAnsi="Calibri" w:cs="Times New Roman"/>
      <w:b/>
      <w:bCs/>
      <w:i w:val="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4AD5"/>
    <w:rPr>
      <w:rFonts w:ascii="Tw Cen MT" w:hAnsi="Tw Cen MT" w:cs="Tw Cen MT"/>
      <w:b/>
      <w:bCs/>
      <w:i w:val="0"/>
      <w:lang w:eastAsia="en-US"/>
    </w:rPr>
  </w:style>
  <w:style w:type="character" w:customStyle="1" w:styleId="FollowedHyperlink1">
    <w:name w:val="FollowedHyperlink1"/>
    <w:basedOn w:val="Carpredefinitoparagrafo"/>
    <w:uiPriority w:val="99"/>
    <w:semiHidden/>
    <w:unhideWhenUsed/>
    <w:rsid w:val="00CD4AD5"/>
    <w:rPr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3">
    <w:name w:val="Pa23"/>
    <w:basedOn w:val="Normale"/>
    <w:next w:val="Normale"/>
    <w:uiPriority w:val="99"/>
    <w:rsid w:val="00CD4AD5"/>
    <w:pPr>
      <w:spacing w:line="241" w:lineRule="atLeast"/>
    </w:pPr>
    <w:rPr>
      <w:rFonts w:ascii="ITC Avant Garde Std Bk" w:hAnsi="ITC Avant Garde Std Bk" w:cs="Times New Roman"/>
      <w:i w:val="0"/>
      <w:lang w:eastAsia="en-US"/>
    </w:rPr>
  </w:style>
  <w:style w:type="table" w:customStyle="1" w:styleId="Grigliatabella4">
    <w:name w:val="Griglia tabella4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Titolo1"/>
    <w:next w:val="Normale"/>
    <w:uiPriority w:val="39"/>
    <w:unhideWhenUsed/>
    <w:qFormat/>
    <w:rsid w:val="00CD4AD5"/>
    <w:pPr>
      <w:spacing w:line="259" w:lineRule="auto"/>
      <w:outlineLvl w:val="9"/>
    </w:pPr>
    <w:rPr>
      <w:rFonts w:ascii="Calibri Light" w:hAnsi="Calibri Light" w:cs="Times New Roman"/>
      <w:b w:val="0"/>
      <w:iCs w:val="0"/>
      <w:color w:val="2E74B5"/>
      <w:sz w:val="32"/>
    </w:rPr>
  </w:style>
  <w:style w:type="paragraph" w:customStyle="1" w:styleId="TOC81">
    <w:name w:val="TOC 81"/>
    <w:basedOn w:val="Normale"/>
    <w:next w:val="Normale"/>
    <w:autoRedefine/>
    <w:uiPriority w:val="39"/>
    <w:semiHidden/>
    <w:unhideWhenUsed/>
    <w:rsid w:val="00CD4AD5"/>
    <w:pPr>
      <w:spacing w:after="100" w:line="276" w:lineRule="auto"/>
      <w:ind w:left="1540"/>
    </w:pPr>
    <w:rPr>
      <w:rFonts w:ascii="Calibri" w:hAnsi="Calibri" w:cs="Times New Roman"/>
      <w:i w:val="0"/>
      <w:sz w:val="22"/>
      <w:szCs w:val="22"/>
      <w:lang w:eastAsia="en-US"/>
    </w:rPr>
  </w:style>
  <w:style w:type="paragraph" w:customStyle="1" w:styleId="TOC71">
    <w:name w:val="TOC 71"/>
    <w:basedOn w:val="Normale"/>
    <w:next w:val="Normale"/>
    <w:autoRedefine/>
    <w:uiPriority w:val="39"/>
    <w:semiHidden/>
    <w:unhideWhenUsed/>
    <w:rsid w:val="00CD4AD5"/>
    <w:pPr>
      <w:spacing w:after="100" w:line="276" w:lineRule="auto"/>
      <w:ind w:left="1320"/>
    </w:pPr>
    <w:rPr>
      <w:rFonts w:ascii="Calibri" w:hAnsi="Calibri" w:cs="Times New Roman"/>
      <w:i w:val="0"/>
      <w:sz w:val="22"/>
      <w:szCs w:val="22"/>
      <w:lang w:eastAsia="en-US"/>
    </w:rPr>
  </w:style>
  <w:style w:type="table" w:customStyle="1" w:styleId="Grigliatabella6">
    <w:name w:val="Griglia tabella6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D4AD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D4A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AD5"/>
    <w:rPr>
      <w:rFonts w:ascii="Tw Cen MT" w:hAnsi="Tw Cen MT" w:cs="Tw Cen MT"/>
      <w:i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D4A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AD5"/>
    <w:rPr>
      <w:rFonts w:ascii="Tw Cen MT" w:hAnsi="Tw Cen MT" w:cs="Tw Cen MT"/>
      <w:i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4AD5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6404"/>
    <w:pPr>
      <w:spacing w:line="259" w:lineRule="auto"/>
      <w:outlineLvl w:val="9"/>
    </w:pPr>
    <w:rPr>
      <w:rFonts w:asciiTheme="majorHAnsi" w:hAnsiTheme="majorHAnsi" w:cstheme="majorBidi"/>
      <w:b w:val="0"/>
      <w:iCs w:val="0"/>
      <w:color w:val="2E74B5" w:themeColor="accent1" w:themeShade="BF"/>
      <w:sz w:val="32"/>
    </w:rPr>
  </w:style>
  <w:style w:type="paragraph" w:customStyle="1" w:styleId="Standard">
    <w:name w:val="Standard"/>
    <w:rsid w:val="00710A68"/>
    <w:pPr>
      <w:suppressAutoHyphens/>
      <w:autoSpaceDN w:val="0"/>
      <w:textAlignment w:val="baseline"/>
    </w:pPr>
    <w:rPr>
      <w:rFonts w:ascii="Verdana" w:eastAsia="Times New Roman" w:hAnsi="Verdana"/>
      <w:kern w:val="3"/>
      <w:szCs w:val="24"/>
    </w:rPr>
  </w:style>
  <w:style w:type="numbering" w:customStyle="1" w:styleId="WWNum3">
    <w:name w:val="WWNum3"/>
    <w:rsid w:val="00710A68"/>
    <w:pPr>
      <w:numPr>
        <w:numId w:val="4"/>
      </w:numPr>
    </w:pPr>
  </w:style>
  <w:style w:type="paragraph" w:customStyle="1" w:styleId="CM23">
    <w:name w:val="CM23"/>
    <w:basedOn w:val="Default"/>
    <w:next w:val="Default"/>
    <w:uiPriority w:val="99"/>
    <w:rsid w:val="00667689"/>
    <w:pPr>
      <w:widowControl w:val="0"/>
      <w:spacing w:after="278"/>
    </w:pPr>
    <w:rPr>
      <w:rFonts w:ascii="Times New Roman" w:eastAsia="Times New Roman" w:hAnsi="Times New Roman" w:cs="Times New Roman"/>
      <w:color w:val="auto"/>
      <w:lang w:eastAsia="it-IT"/>
    </w:rPr>
  </w:style>
  <w:style w:type="table" w:customStyle="1" w:styleId="Grigliatabella7">
    <w:name w:val="Griglia tabella7"/>
    <w:basedOn w:val="Tabellanormale"/>
    <w:next w:val="Grigliatabella"/>
    <w:uiPriority w:val="39"/>
    <w:rsid w:val="00A51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ntoelenco">
    <w:name w:val="List Bullet"/>
    <w:basedOn w:val="Normale"/>
    <w:uiPriority w:val="99"/>
    <w:unhideWhenUsed/>
    <w:rsid w:val="008D5E18"/>
    <w:pPr>
      <w:numPr>
        <w:numId w:val="11"/>
      </w:numPr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76C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76CF9"/>
    <w:rPr>
      <w:rFonts w:ascii="Tw Cen MT" w:hAnsi="Tw Cen MT" w:cs="Tw Cen MT"/>
      <w:i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42A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E42"/>
    <w:rPr>
      <w:rFonts w:ascii="Tw Cen MT" w:hAnsi="Tw Cen MT" w:cs="Tw Cen MT"/>
      <w:i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41FB"/>
    <w:pPr>
      <w:keepNext/>
      <w:keepLines/>
      <w:spacing w:before="240"/>
      <w:outlineLvl w:val="0"/>
    </w:pPr>
    <w:rPr>
      <w:rFonts w:eastAsiaTheme="majorEastAsia" w:cs="Tw Cen MT,Italic"/>
      <w:b/>
      <w:i w:val="0"/>
      <w:iCs/>
      <w:color w:val="000000" w:themeColor="text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295E"/>
    <w:pPr>
      <w:outlineLvl w:val="1"/>
    </w:pPr>
    <w:rPr>
      <w:rFonts w:ascii="Tw Cen MT,Italic" w:hAnsi="Tw Cen MT,Italic" w:cs="Tw Cen MT,Italic"/>
      <w:i w:val="0"/>
      <w:iCs/>
    </w:rPr>
  </w:style>
  <w:style w:type="paragraph" w:styleId="Titolo3">
    <w:name w:val="heading 3"/>
    <w:basedOn w:val="Normale"/>
    <w:link w:val="Titolo3Carattere"/>
    <w:uiPriority w:val="1"/>
    <w:qFormat/>
    <w:rsid w:val="00E470BB"/>
    <w:pPr>
      <w:widowControl w:val="0"/>
      <w:ind w:left="1604"/>
      <w:jc w:val="center"/>
      <w:outlineLvl w:val="2"/>
    </w:pPr>
    <w:rPr>
      <w:rFonts w:eastAsia="Tw Cen MT"/>
      <w:b/>
      <w:bCs/>
      <w:i w:val="0"/>
      <w:sz w:val="32"/>
      <w:szCs w:val="3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E470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E470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link w:val="Titolo6Carattere"/>
    <w:uiPriority w:val="1"/>
    <w:qFormat/>
    <w:rsid w:val="00E470BB"/>
    <w:pPr>
      <w:widowControl w:val="0"/>
      <w:spacing w:before="84"/>
      <w:ind w:left="872"/>
      <w:outlineLvl w:val="5"/>
    </w:pPr>
    <w:rPr>
      <w:rFonts w:eastAsia="Tw Cen MT"/>
      <w:b/>
      <w:bCs/>
      <w:i w:val="0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1"/>
    <w:unhideWhenUsed/>
    <w:qFormat/>
    <w:rsid w:val="00E470B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1"/>
    <w:unhideWhenUsed/>
    <w:qFormat/>
    <w:rsid w:val="00E470B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1"/>
    <w:unhideWhenUsed/>
    <w:qFormat/>
    <w:rsid w:val="00E470B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yle1">
    <w:name w:val="Style1"/>
    <w:basedOn w:val="Tabellanormale"/>
    <w:uiPriority w:val="99"/>
    <w:rsid w:val="0006635B"/>
    <w:rPr>
      <w:rFonts w:ascii="Times New Roman" w:eastAsia="Times New Roman" w:hAnsi="Times New Roman"/>
      <w:color w:val="00B0F0"/>
    </w:rPr>
    <w:tblPr>
      <w:tblBorders>
        <w:insideH w:val="single" w:sz="4" w:space="0" w:color="00B0F0"/>
      </w:tblBorders>
    </w:tblPr>
  </w:style>
  <w:style w:type="table" w:styleId="Grigliatabella">
    <w:name w:val="Table Grid"/>
    <w:basedOn w:val="Tabellanormale"/>
    <w:uiPriority w:val="39"/>
    <w:rsid w:val="000F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E41FB"/>
    <w:rPr>
      <w:rFonts w:asciiTheme="minorHAnsi" w:eastAsiaTheme="majorEastAsia" w:hAnsiTheme="minorHAnsi" w:cs="Tw Cen MT,Italic"/>
      <w:b/>
      <w:iCs/>
      <w:color w:val="000000" w:themeColor="text1"/>
      <w:sz w:val="28"/>
      <w:szCs w:val="32"/>
    </w:rPr>
  </w:style>
  <w:style w:type="character" w:customStyle="1" w:styleId="A6">
    <w:name w:val="A6"/>
    <w:uiPriority w:val="99"/>
    <w:rsid w:val="003D6408"/>
    <w:rPr>
      <w:rFonts w:cs="ITC Avant Garde Std Bk"/>
      <w:color w:val="000000"/>
      <w:sz w:val="15"/>
      <w:szCs w:val="15"/>
    </w:rPr>
  </w:style>
  <w:style w:type="paragraph" w:styleId="Paragrafoelenco">
    <w:name w:val="List Paragraph"/>
    <w:aliases w:val="Paragrafo elenco 1°liv"/>
    <w:basedOn w:val="Normale"/>
    <w:qFormat/>
    <w:rsid w:val="00CE41FB"/>
    <w:pPr>
      <w:numPr>
        <w:numId w:val="2"/>
      </w:numPr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41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41FB"/>
    <w:rPr>
      <w:rFonts w:asciiTheme="minorHAnsi" w:hAnsiTheme="minorHAnsi" w:cs="Tw Cen MT"/>
      <w:i/>
    </w:rPr>
  </w:style>
  <w:style w:type="character" w:styleId="Rimandonotaapidipagina">
    <w:name w:val="footnote reference"/>
    <w:basedOn w:val="Carpredefinitoparagrafo"/>
    <w:uiPriority w:val="99"/>
    <w:unhideWhenUsed/>
    <w:rsid w:val="00CE41FB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295E"/>
    <w:rPr>
      <w:rFonts w:ascii="Tw Cen MT,Italic" w:hAnsi="Tw Cen MT,Italic" w:cs="Tw Cen MT,Italic"/>
      <w:iCs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1E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61EE1"/>
    <w:rPr>
      <w:rFonts w:asciiTheme="minorHAnsi" w:hAnsiTheme="minorHAnsi" w:cs="Tw Cen MT"/>
      <w:i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61EE1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70BB"/>
    <w:rPr>
      <w:rFonts w:asciiTheme="majorHAnsi" w:eastAsiaTheme="majorEastAsia" w:hAnsiTheme="majorHAnsi" w:cstheme="majorBidi"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70BB"/>
    <w:rPr>
      <w:rFonts w:asciiTheme="majorHAnsi" w:eastAsiaTheme="majorEastAsia" w:hAnsiTheme="majorHAnsi" w:cstheme="majorBidi"/>
      <w:i/>
      <w:color w:val="2E74B5" w:themeColor="accent1" w:themeShade="B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70BB"/>
    <w:rPr>
      <w:rFonts w:asciiTheme="majorHAnsi" w:eastAsiaTheme="majorEastAsia" w:hAnsiTheme="majorHAnsi" w:cstheme="majorBidi"/>
      <w:iCs/>
      <w:color w:val="1F4D78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70BB"/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70BB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1"/>
    <w:rsid w:val="00E470BB"/>
    <w:rPr>
      <w:rFonts w:ascii="Tw Cen MT" w:eastAsia="Tw Cen MT" w:hAnsi="Tw Cen MT" w:cs="Tw Cen MT"/>
      <w:b/>
      <w:bCs/>
      <w:sz w:val="32"/>
      <w:szCs w:val="3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E470BB"/>
    <w:rPr>
      <w:rFonts w:ascii="Tw Cen MT" w:eastAsia="Tw Cen MT" w:hAnsi="Tw Cen MT" w:cs="Tw Cen MT"/>
      <w:b/>
      <w:bCs/>
      <w:sz w:val="24"/>
      <w:szCs w:val="24"/>
      <w:lang w:val="en-US" w:eastAsia="en-US"/>
    </w:rPr>
  </w:style>
  <w:style w:type="numbering" w:customStyle="1" w:styleId="NoList1">
    <w:name w:val="No List1"/>
    <w:next w:val="Nessunelenco"/>
    <w:uiPriority w:val="99"/>
    <w:semiHidden/>
    <w:unhideWhenUsed/>
    <w:rsid w:val="00E470BB"/>
  </w:style>
  <w:style w:type="paragraph" w:styleId="Sommario1">
    <w:name w:val="toc 1"/>
    <w:basedOn w:val="Normale"/>
    <w:uiPriority w:val="39"/>
    <w:qFormat/>
    <w:rsid w:val="00E470BB"/>
    <w:pPr>
      <w:widowControl w:val="0"/>
      <w:spacing w:before="255"/>
      <w:ind w:left="332"/>
    </w:pPr>
    <w:rPr>
      <w:rFonts w:eastAsia="Tw Cen MT"/>
      <w:b/>
      <w:bCs/>
      <w:i w:val="0"/>
      <w:sz w:val="22"/>
      <w:szCs w:val="22"/>
      <w:lang w:val="en-US" w:eastAsia="en-US"/>
    </w:rPr>
  </w:style>
  <w:style w:type="paragraph" w:styleId="Sommario2">
    <w:name w:val="toc 2"/>
    <w:basedOn w:val="Normale"/>
    <w:uiPriority w:val="39"/>
    <w:qFormat/>
    <w:rsid w:val="00E470BB"/>
    <w:pPr>
      <w:widowControl w:val="0"/>
      <w:spacing w:before="161"/>
      <w:ind w:left="554"/>
    </w:pPr>
    <w:rPr>
      <w:rFonts w:eastAsia="Tw Cen MT"/>
      <w:i w:val="0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qFormat/>
    <w:rsid w:val="00E470BB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470BB"/>
    <w:rPr>
      <w:rFonts w:ascii="Tw Cen MT" w:eastAsia="Tw Cen MT" w:hAnsi="Tw Cen MT" w:cs="Tw Cen MT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470BB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numbering" w:customStyle="1" w:styleId="NoList2">
    <w:name w:val="No List2"/>
    <w:next w:val="Nessunelenco"/>
    <w:uiPriority w:val="99"/>
    <w:semiHidden/>
    <w:unhideWhenUsed/>
    <w:rsid w:val="00CD4AD5"/>
  </w:style>
  <w:style w:type="character" w:customStyle="1" w:styleId="Hyperlink1">
    <w:name w:val="Hyperlink1"/>
    <w:basedOn w:val="Carpredefinitoparagrafo"/>
    <w:uiPriority w:val="99"/>
    <w:unhideWhenUsed/>
    <w:rsid w:val="00CD4AD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AD5"/>
    <w:rPr>
      <w:rFonts w:ascii="Segoe UI" w:hAnsi="Segoe UI" w:cs="Segoe UI"/>
      <w:i w:val="0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AD5"/>
    <w:rPr>
      <w:rFonts w:ascii="Segoe U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unhideWhenUsed/>
    <w:rsid w:val="00CD4AD5"/>
    <w:pPr>
      <w:spacing w:before="100" w:beforeAutospacing="1" w:after="119"/>
    </w:pPr>
    <w:rPr>
      <w:rFonts w:ascii="Times New Roman" w:eastAsia="Times New Roman" w:hAnsi="Times New Roman" w:cs="Times New Roman"/>
      <w:i w:val="0"/>
    </w:rPr>
  </w:style>
  <w:style w:type="paragraph" w:customStyle="1" w:styleId="Header1">
    <w:name w:val="Header1"/>
    <w:basedOn w:val="Normale"/>
    <w:next w:val="Intestazione"/>
    <w:link w:val="HeaderChar"/>
    <w:uiPriority w:val="99"/>
    <w:unhideWhenUsed/>
    <w:rsid w:val="00CD4AD5"/>
    <w:pPr>
      <w:tabs>
        <w:tab w:val="center" w:pos="4819"/>
        <w:tab w:val="right" w:pos="9638"/>
      </w:tabs>
    </w:pPr>
    <w:rPr>
      <w:rFonts w:ascii="Calibri" w:hAnsi="Calibri" w:cs="Times New Roman"/>
      <w:i w:val="0"/>
      <w:sz w:val="20"/>
      <w:szCs w:val="20"/>
    </w:rPr>
  </w:style>
  <w:style w:type="character" w:customStyle="1" w:styleId="HeaderChar">
    <w:name w:val="Header Char"/>
    <w:basedOn w:val="Carpredefinitoparagrafo"/>
    <w:link w:val="Header1"/>
    <w:uiPriority w:val="99"/>
    <w:rsid w:val="00CD4AD5"/>
  </w:style>
  <w:style w:type="paragraph" w:customStyle="1" w:styleId="Footer1">
    <w:name w:val="Footer1"/>
    <w:basedOn w:val="Normale"/>
    <w:next w:val="Pidipagina"/>
    <w:link w:val="FooterChar"/>
    <w:uiPriority w:val="99"/>
    <w:unhideWhenUsed/>
    <w:rsid w:val="00CD4AD5"/>
    <w:pPr>
      <w:tabs>
        <w:tab w:val="center" w:pos="4819"/>
        <w:tab w:val="right" w:pos="9638"/>
      </w:tabs>
    </w:pPr>
    <w:rPr>
      <w:rFonts w:ascii="Calibri" w:hAnsi="Calibri" w:cs="Times New Roman"/>
      <w:i w:val="0"/>
      <w:sz w:val="20"/>
      <w:szCs w:val="20"/>
    </w:rPr>
  </w:style>
  <w:style w:type="character" w:customStyle="1" w:styleId="FooterChar">
    <w:name w:val="Footer Char"/>
    <w:basedOn w:val="Carpredefinitoparagrafo"/>
    <w:link w:val="Footer1"/>
    <w:uiPriority w:val="99"/>
    <w:rsid w:val="00CD4AD5"/>
  </w:style>
  <w:style w:type="table" w:customStyle="1" w:styleId="TableGrid1">
    <w:name w:val="Table Grid1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2">
    <w:name w:val="List Bullet 2"/>
    <w:basedOn w:val="Normale"/>
    <w:uiPriority w:val="99"/>
    <w:unhideWhenUsed/>
    <w:rsid w:val="00CD4AD5"/>
    <w:pPr>
      <w:spacing w:after="160" w:line="300" w:lineRule="exact"/>
      <w:contextualSpacing/>
    </w:pPr>
    <w:rPr>
      <w:rFonts w:cs="Times New Roman"/>
      <w:i w:val="0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D4AD5"/>
  </w:style>
  <w:style w:type="paragraph" w:customStyle="1" w:styleId="Pa64">
    <w:name w:val="Pa64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16">
    <w:name w:val="Pa16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68">
    <w:name w:val="Pa68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63">
    <w:name w:val="Pa63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73">
    <w:name w:val="Pa73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74">
    <w:name w:val="Pa74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Default">
    <w:name w:val="Default"/>
    <w:rsid w:val="00CD4AD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CD4AD5"/>
    <w:rPr>
      <w:rFonts w:ascii="Consolas" w:hAnsi="Consolas" w:cs="Times New Roman"/>
      <w:i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D4AD5"/>
    <w:rPr>
      <w:rFonts w:ascii="Consolas" w:hAnsi="Consolas"/>
      <w:sz w:val="21"/>
      <w:szCs w:val="21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CD4AD5"/>
    <w:rPr>
      <w:rFonts w:ascii="Arial" w:eastAsia="Times New Roman" w:hAnsi="Arial" w:cs="Arial"/>
      <w:i w:val="0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CD4AD5"/>
    <w:rPr>
      <w:rFonts w:ascii="Arial" w:eastAsia="Times New Roman" w:hAnsi="Arial" w:cs="Arial"/>
      <w:color w:val="000000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CD4AD5"/>
    <w:pPr>
      <w:suppressLineNumbers/>
      <w:suppressAutoHyphens/>
    </w:pPr>
    <w:rPr>
      <w:rFonts w:ascii="Times New Roman" w:eastAsia="Times New Roman" w:hAnsi="Times New Roman" w:cs="Times New Roman"/>
      <w:i w:val="0"/>
      <w:lang w:eastAsia="zh-CN"/>
    </w:rPr>
  </w:style>
  <w:style w:type="character" w:styleId="Enfasicorsivo">
    <w:name w:val="Emphasis"/>
    <w:uiPriority w:val="20"/>
    <w:qFormat/>
    <w:rsid w:val="00CD4AD5"/>
    <w:rPr>
      <w:i/>
      <w:iCs/>
    </w:rPr>
  </w:style>
  <w:style w:type="paragraph" w:customStyle="1" w:styleId="Paragrafoelenco1">
    <w:name w:val="Paragrafo elenco1"/>
    <w:basedOn w:val="Normale"/>
    <w:uiPriority w:val="99"/>
    <w:rsid w:val="00CD4AD5"/>
    <w:pPr>
      <w:suppressAutoHyphens/>
      <w:ind w:left="708"/>
    </w:pPr>
    <w:rPr>
      <w:rFonts w:ascii="Times New Roman" w:eastAsia="Times New Roman" w:hAnsi="Times New Roman" w:cs="Times New Roman"/>
      <w:i w:val="0"/>
      <w:lang w:eastAsia="zh-CN"/>
    </w:rPr>
  </w:style>
  <w:style w:type="paragraph" w:customStyle="1" w:styleId="Corpotesto1">
    <w:name w:val="Corpo testo1"/>
    <w:uiPriority w:val="99"/>
    <w:rsid w:val="00CD4AD5"/>
    <w:pPr>
      <w:widowControl w:val="0"/>
      <w:snapToGrid w:val="0"/>
    </w:pPr>
    <w:rPr>
      <w:rFonts w:ascii="Times New Roman" w:eastAsia="Times New Roman" w:hAnsi="Times New Roman"/>
      <w:color w:val="000000"/>
      <w:sz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CD4AD5"/>
    <w:rPr>
      <w:sz w:val="16"/>
      <w:szCs w:val="16"/>
    </w:rPr>
  </w:style>
  <w:style w:type="paragraph" w:customStyle="1" w:styleId="CommentText1">
    <w:name w:val="Comment Text1"/>
    <w:basedOn w:val="Normale"/>
    <w:next w:val="Testocommento"/>
    <w:link w:val="CommentTextChar"/>
    <w:uiPriority w:val="99"/>
    <w:semiHidden/>
    <w:unhideWhenUsed/>
    <w:rsid w:val="00CD4AD5"/>
    <w:pPr>
      <w:spacing w:after="200"/>
    </w:pPr>
    <w:rPr>
      <w:rFonts w:ascii="Calibri" w:hAnsi="Calibri" w:cs="Times New Roman"/>
      <w:i w:val="0"/>
      <w:sz w:val="20"/>
      <w:szCs w:val="20"/>
    </w:rPr>
  </w:style>
  <w:style w:type="character" w:customStyle="1" w:styleId="CommentTextChar">
    <w:name w:val="Comment Text Char"/>
    <w:basedOn w:val="Carpredefinitoparagrafo"/>
    <w:link w:val="CommentText1"/>
    <w:uiPriority w:val="99"/>
    <w:semiHidden/>
    <w:rsid w:val="00CD4AD5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4A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4AD5"/>
    <w:rPr>
      <w:rFonts w:ascii="Tw Cen MT" w:hAnsi="Tw Cen MT" w:cs="Tw Cen MT"/>
      <w:i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4AD5"/>
    <w:pPr>
      <w:spacing w:after="200"/>
    </w:pPr>
    <w:rPr>
      <w:rFonts w:ascii="Calibri" w:hAnsi="Calibri" w:cs="Times New Roman"/>
      <w:b/>
      <w:bCs/>
      <w:i w:val="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4AD5"/>
    <w:rPr>
      <w:rFonts w:ascii="Tw Cen MT" w:hAnsi="Tw Cen MT" w:cs="Tw Cen MT"/>
      <w:b/>
      <w:bCs/>
      <w:i w:val="0"/>
      <w:lang w:eastAsia="en-US"/>
    </w:rPr>
  </w:style>
  <w:style w:type="character" w:customStyle="1" w:styleId="FollowedHyperlink1">
    <w:name w:val="FollowedHyperlink1"/>
    <w:basedOn w:val="Carpredefinitoparagrafo"/>
    <w:uiPriority w:val="99"/>
    <w:semiHidden/>
    <w:unhideWhenUsed/>
    <w:rsid w:val="00CD4AD5"/>
    <w:rPr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3">
    <w:name w:val="Pa23"/>
    <w:basedOn w:val="Normale"/>
    <w:next w:val="Normale"/>
    <w:uiPriority w:val="99"/>
    <w:rsid w:val="00CD4AD5"/>
    <w:pPr>
      <w:spacing w:line="241" w:lineRule="atLeast"/>
    </w:pPr>
    <w:rPr>
      <w:rFonts w:ascii="ITC Avant Garde Std Bk" w:hAnsi="ITC Avant Garde Std Bk" w:cs="Times New Roman"/>
      <w:i w:val="0"/>
      <w:lang w:eastAsia="en-US"/>
    </w:rPr>
  </w:style>
  <w:style w:type="table" w:customStyle="1" w:styleId="Grigliatabella4">
    <w:name w:val="Griglia tabella4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Titolo1"/>
    <w:next w:val="Normale"/>
    <w:uiPriority w:val="39"/>
    <w:unhideWhenUsed/>
    <w:qFormat/>
    <w:rsid w:val="00CD4AD5"/>
    <w:pPr>
      <w:spacing w:line="259" w:lineRule="auto"/>
      <w:outlineLvl w:val="9"/>
    </w:pPr>
    <w:rPr>
      <w:rFonts w:ascii="Calibri Light" w:hAnsi="Calibri Light" w:cs="Times New Roman"/>
      <w:b w:val="0"/>
      <w:iCs w:val="0"/>
      <w:color w:val="2E74B5"/>
      <w:sz w:val="32"/>
    </w:rPr>
  </w:style>
  <w:style w:type="paragraph" w:customStyle="1" w:styleId="TOC81">
    <w:name w:val="TOC 81"/>
    <w:basedOn w:val="Normale"/>
    <w:next w:val="Normale"/>
    <w:autoRedefine/>
    <w:uiPriority w:val="39"/>
    <w:semiHidden/>
    <w:unhideWhenUsed/>
    <w:rsid w:val="00CD4AD5"/>
    <w:pPr>
      <w:spacing w:after="100" w:line="276" w:lineRule="auto"/>
      <w:ind w:left="1540"/>
    </w:pPr>
    <w:rPr>
      <w:rFonts w:ascii="Calibri" w:hAnsi="Calibri" w:cs="Times New Roman"/>
      <w:i w:val="0"/>
      <w:sz w:val="22"/>
      <w:szCs w:val="22"/>
      <w:lang w:eastAsia="en-US"/>
    </w:rPr>
  </w:style>
  <w:style w:type="paragraph" w:customStyle="1" w:styleId="TOC71">
    <w:name w:val="TOC 71"/>
    <w:basedOn w:val="Normale"/>
    <w:next w:val="Normale"/>
    <w:autoRedefine/>
    <w:uiPriority w:val="39"/>
    <w:semiHidden/>
    <w:unhideWhenUsed/>
    <w:rsid w:val="00CD4AD5"/>
    <w:pPr>
      <w:spacing w:after="100" w:line="276" w:lineRule="auto"/>
      <w:ind w:left="1320"/>
    </w:pPr>
    <w:rPr>
      <w:rFonts w:ascii="Calibri" w:hAnsi="Calibri" w:cs="Times New Roman"/>
      <w:i w:val="0"/>
      <w:sz w:val="22"/>
      <w:szCs w:val="22"/>
      <w:lang w:eastAsia="en-US"/>
    </w:rPr>
  </w:style>
  <w:style w:type="table" w:customStyle="1" w:styleId="Grigliatabella6">
    <w:name w:val="Griglia tabella6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D4AD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D4A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AD5"/>
    <w:rPr>
      <w:rFonts w:ascii="Tw Cen MT" w:hAnsi="Tw Cen MT" w:cs="Tw Cen MT"/>
      <w:i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D4A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AD5"/>
    <w:rPr>
      <w:rFonts w:ascii="Tw Cen MT" w:hAnsi="Tw Cen MT" w:cs="Tw Cen MT"/>
      <w:i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4AD5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6404"/>
    <w:pPr>
      <w:spacing w:line="259" w:lineRule="auto"/>
      <w:outlineLvl w:val="9"/>
    </w:pPr>
    <w:rPr>
      <w:rFonts w:asciiTheme="majorHAnsi" w:hAnsiTheme="majorHAnsi" w:cstheme="majorBidi"/>
      <w:b w:val="0"/>
      <w:iCs w:val="0"/>
      <w:color w:val="2E74B5" w:themeColor="accent1" w:themeShade="BF"/>
      <w:sz w:val="32"/>
    </w:rPr>
  </w:style>
  <w:style w:type="paragraph" w:customStyle="1" w:styleId="Standard">
    <w:name w:val="Standard"/>
    <w:rsid w:val="00710A68"/>
    <w:pPr>
      <w:suppressAutoHyphens/>
      <w:autoSpaceDN w:val="0"/>
      <w:textAlignment w:val="baseline"/>
    </w:pPr>
    <w:rPr>
      <w:rFonts w:ascii="Verdana" w:eastAsia="Times New Roman" w:hAnsi="Verdana"/>
      <w:kern w:val="3"/>
      <w:szCs w:val="24"/>
    </w:rPr>
  </w:style>
  <w:style w:type="numbering" w:customStyle="1" w:styleId="WWNum3">
    <w:name w:val="WWNum3"/>
    <w:rsid w:val="00710A68"/>
    <w:pPr>
      <w:numPr>
        <w:numId w:val="4"/>
      </w:numPr>
    </w:pPr>
  </w:style>
  <w:style w:type="paragraph" w:customStyle="1" w:styleId="CM23">
    <w:name w:val="CM23"/>
    <w:basedOn w:val="Default"/>
    <w:next w:val="Default"/>
    <w:uiPriority w:val="99"/>
    <w:rsid w:val="00667689"/>
    <w:pPr>
      <w:widowControl w:val="0"/>
      <w:spacing w:after="278"/>
    </w:pPr>
    <w:rPr>
      <w:rFonts w:ascii="Times New Roman" w:eastAsia="Times New Roman" w:hAnsi="Times New Roman" w:cs="Times New Roman"/>
      <w:color w:val="auto"/>
      <w:lang w:eastAsia="it-IT"/>
    </w:rPr>
  </w:style>
  <w:style w:type="table" w:customStyle="1" w:styleId="Grigliatabella7">
    <w:name w:val="Griglia tabella7"/>
    <w:basedOn w:val="Tabellanormale"/>
    <w:next w:val="Grigliatabella"/>
    <w:uiPriority w:val="39"/>
    <w:rsid w:val="00A5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99"/>
    <w:unhideWhenUsed/>
    <w:rsid w:val="008D5E18"/>
    <w:pPr>
      <w:numPr>
        <w:numId w:val="11"/>
      </w:numPr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76C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76CF9"/>
    <w:rPr>
      <w:rFonts w:ascii="Tw Cen MT" w:hAnsi="Tw Cen MT" w:cs="Tw Cen MT"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mozione@so.legalmail.camcom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ozione@so.legalmail.camcom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mozione@so.legalmail.camcom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12D2-D199-4066-9D77-6BFD2A1F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3164</Words>
  <Characters>18040</Characters>
  <Application>Microsoft Office Word</Application>
  <DocSecurity>0</DocSecurity>
  <Lines>150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21162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Gessyca Golia</dc:creator>
  <cp:lastModifiedBy>cso0025</cp:lastModifiedBy>
  <cp:revision>5</cp:revision>
  <cp:lastPrinted>2018-03-02T11:46:00Z</cp:lastPrinted>
  <dcterms:created xsi:type="dcterms:W3CDTF">2018-03-30T06:54:00Z</dcterms:created>
  <dcterms:modified xsi:type="dcterms:W3CDTF">2018-03-30T09:19:00Z</dcterms:modified>
</cp:coreProperties>
</file>